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69" w:rsidRPr="00F271E3" w:rsidRDefault="00F271E3" w:rsidP="00F271E3">
      <w:pPr>
        <w:spacing w:after="0"/>
        <w:rPr>
          <w:rFonts w:ascii="Verdana" w:hAnsi="Verdana"/>
          <w:b/>
        </w:rPr>
      </w:pPr>
      <w:r w:rsidRPr="00F271E3">
        <w:rPr>
          <w:rFonts w:ascii="Verdana" w:hAnsi="Verdana"/>
          <w:b/>
        </w:rPr>
        <w:t>NYSED APPR Guidance (Updated August, 2012)</w:t>
      </w:r>
    </w:p>
    <w:p w:rsidR="00F271E3" w:rsidRDefault="00F271E3" w:rsidP="00F271E3">
      <w:pPr>
        <w:spacing w:after="0"/>
        <w:rPr>
          <w:rFonts w:ascii="Verdana" w:hAnsi="Verdana"/>
          <w:b/>
        </w:rPr>
      </w:pPr>
      <w:r w:rsidRPr="00F271E3">
        <w:rPr>
          <w:rFonts w:ascii="Verdana" w:hAnsi="Verdana"/>
          <w:b/>
        </w:rPr>
        <w:t>Sections Relevant to Special Education</w:t>
      </w:r>
    </w:p>
    <w:p w:rsidR="00F271E3" w:rsidRDefault="00F271E3" w:rsidP="00F271E3">
      <w:pPr>
        <w:spacing w:after="0"/>
        <w:rPr>
          <w:rFonts w:ascii="Verdana" w:hAnsi="Verdana"/>
          <w:b/>
        </w:rPr>
      </w:pPr>
    </w:p>
    <w:p w:rsidR="00B84BE7" w:rsidRPr="00B84BE7" w:rsidRDefault="00B84BE7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u w:val="single"/>
        </w:rPr>
      </w:pPr>
      <w:r w:rsidRPr="00B84BE7">
        <w:rPr>
          <w:rFonts w:ascii="Verdana" w:hAnsi="Verdana" w:cs="TimesNewRomanPS-BoldMT"/>
          <w:b/>
          <w:bCs/>
          <w:u w:val="single"/>
        </w:rPr>
        <w:t>Section B: Educators Covered by the Law</w:t>
      </w:r>
    </w:p>
    <w:p w:rsidR="00B84BE7" w:rsidRDefault="00B84BE7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B3. Which teachers and other sc</w:t>
      </w:r>
      <w:bookmarkStart w:id="0" w:name="_GoBack"/>
      <w:bookmarkEnd w:id="0"/>
      <w:r w:rsidRPr="00B459F0">
        <w:rPr>
          <w:rFonts w:ascii="Verdana" w:hAnsi="Verdana" w:cs="TimesNewRomanPS-BoldMT"/>
          <w:b/>
          <w:bCs/>
        </w:rPr>
        <w:t>hool personnel are considered “classroom teachers”</w:t>
      </w:r>
      <w:r w:rsidRPr="00B459F0">
        <w:rPr>
          <w:rFonts w:ascii="Verdana" w:hAnsi="Verdana" w:cs="TimesNewRomanPS-BoldMT"/>
          <w:b/>
          <w:bCs/>
        </w:rPr>
        <w:t xml:space="preserve"> </w:t>
      </w:r>
      <w:r w:rsidRPr="00B459F0">
        <w:rPr>
          <w:rFonts w:ascii="Verdana" w:hAnsi="Verdana" w:cs="TimesNewRomanPS-BoldMT"/>
          <w:b/>
          <w:bCs/>
        </w:rPr>
        <w:t>under the new law?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The law requires that all classroom teachers be e</w:t>
      </w:r>
      <w:r w:rsidRPr="00B459F0">
        <w:rPr>
          <w:rFonts w:ascii="Verdana" w:hAnsi="Verdana" w:cs="TimesNewRomanPSMT"/>
        </w:rPr>
        <w:t xml:space="preserve">valuated under the new law. The </w:t>
      </w:r>
      <w:r w:rsidRPr="00B459F0">
        <w:rPr>
          <w:rFonts w:ascii="Verdana" w:hAnsi="Verdana" w:cs="TimesNewRomanPSMT"/>
        </w:rPr>
        <w:t>regulations define classroom teacher as a teacher in th</w:t>
      </w:r>
      <w:r w:rsidRPr="00B459F0">
        <w:rPr>
          <w:rFonts w:ascii="Verdana" w:hAnsi="Verdana" w:cs="TimesNewRomanPSMT"/>
        </w:rPr>
        <w:t xml:space="preserve">e classroom teaching service as </w:t>
      </w:r>
      <w:r w:rsidRPr="00B459F0">
        <w:rPr>
          <w:rFonts w:ascii="Verdana" w:hAnsi="Verdana" w:cs="TimesNewRomanPSMT"/>
        </w:rPr>
        <w:t>defined in §80-1.1 of the Commissioner’s regulations.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B459F0">
        <w:rPr>
          <w:rFonts w:ascii="Verdana" w:hAnsi="Verdana" w:cs="Times New Roman"/>
          <w:i/>
          <w:iCs/>
        </w:rPr>
        <w:t>Pre-kindergarten Teachers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-BoldMT"/>
          <w:b/>
          <w:bCs/>
        </w:rPr>
        <w:t xml:space="preserve">Pre-kindergarten teachers </w:t>
      </w:r>
      <w:r w:rsidRPr="00B459F0">
        <w:rPr>
          <w:rFonts w:ascii="Verdana" w:hAnsi="Verdana" w:cs="TimesNewRomanPSMT"/>
        </w:rPr>
        <w:t>are not subject to the new evaluation system.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B459F0">
        <w:rPr>
          <w:rFonts w:ascii="Verdana" w:hAnsi="Verdana" w:cs="Times New Roman"/>
          <w:i/>
          <w:iCs/>
        </w:rPr>
        <w:t>Pupil Personnel Services, Supplemental School Personnel, Instructional Support Services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 xml:space="preserve">Section 80-1.1 of the Commissioner’s regulations specifically excludes </w:t>
      </w:r>
      <w:r w:rsidRPr="00B459F0">
        <w:rPr>
          <w:rFonts w:ascii="Verdana" w:hAnsi="Verdana" w:cs="TimesNewRomanPS-BoldMT"/>
          <w:b/>
          <w:bCs/>
        </w:rPr>
        <w:t xml:space="preserve">pupil personnel </w:t>
      </w:r>
      <w:r w:rsidRPr="00B459F0">
        <w:rPr>
          <w:rFonts w:ascii="Verdana" w:hAnsi="Verdana" w:cs="TimesNewRomanPS-BoldMT"/>
          <w:b/>
          <w:bCs/>
        </w:rPr>
        <w:t xml:space="preserve">services </w:t>
      </w:r>
      <w:r w:rsidRPr="00B459F0">
        <w:rPr>
          <w:rFonts w:ascii="Verdana" w:hAnsi="Verdana" w:cs="TimesNewRomanPSMT"/>
        </w:rPr>
        <w:t>from the definition of classroom teaching services. Therefore, school</w:t>
      </w:r>
      <w:r w:rsidRPr="00B459F0">
        <w:rPr>
          <w:rFonts w:ascii="Verdana" w:hAnsi="Verdana" w:cs="TimesNewRomanPS-BoldMT"/>
          <w:b/>
          <w:bCs/>
        </w:rPr>
        <w:t xml:space="preserve"> </w:t>
      </w:r>
      <w:r w:rsidRPr="00B459F0">
        <w:rPr>
          <w:rFonts w:ascii="Verdana" w:hAnsi="Verdana" w:cs="TimesNewRomanPSMT"/>
        </w:rPr>
        <w:t>psychologists and school social workers who are pupil personnel service providers are</w:t>
      </w:r>
      <w:r w:rsidRPr="00B459F0">
        <w:rPr>
          <w:rFonts w:ascii="Verdana" w:hAnsi="Verdana" w:cs="TimesNewRomanPS-BoldMT"/>
          <w:b/>
          <w:bCs/>
        </w:rPr>
        <w:t xml:space="preserve"> </w:t>
      </w:r>
      <w:r w:rsidRPr="00B459F0">
        <w:rPr>
          <w:rFonts w:ascii="Verdana" w:hAnsi="Verdana" w:cs="TimesNewRomanPSMT"/>
        </w:rPr>
        <w:t>not covered by the new law</w:t>
      </w:r>
      <w:r w:rsidRPr="00B459F0">
        <w:rPr>
          <w:rFonts w:ascii="Verdana" w:hAnsi="Verdana" w:cs="TimesNewRomanPSMT"/>
        </w:rPr>
        <w:t>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-BoldMT"/>
          <w:b/>
          <w:bCs/>
        </w:rPr>
        <w:t xml:space="preserve">This section also excludes supplemental school personnel </w:t>
      </w:r>
      <w:r w:rsidRPr="00B459F0">
        <w:rPr>
          <w:rFonts w:ascii="Verdana" w:hAnsi="Verdana" w:cs="TimesNewRomanPSMT"/>
        </w:rPr>
        <w:t xml:space="preserve">(e.g., teacher aides and </w:t>
      </w:r>
      <w:r w:rsidRPr="00B459F0">
        <w:rPr>
          <w:rFonts w:ascii="Verdana" w:hAnsi="Verdana" w:cs="TimesNewRomanPSMT"/>
        </w:rPr>
        <w:t xml:space="preserve">teaching assistants) and </w:t>
      </w:r>
      <w:r w:rsidRPr="00B459F0">
        <w:rPr>
          <w:rFonts w:ascii="Verdana" w:hAnsi="Verdana" w:cs="TimesNewRomanPS-BoldMT"/>
          <w:b/>
          <w:bCs/>
        </w:rPr>
        <w:t xml:space="preserve">teachers of adult, community, and continuing education </w:t>
      </w:r>
      <w:r w:rsidRPr="00B459F0">
        <w:rPr>
          <w:rFonts w:ascii="Verdana" w:hAnsi="Verdana" w:cs="TimesNewRomanPSMT"/>
        </w:rPr>
        <w:t>f</w:t>
      </w:r>
      <w:r w:rsidRPr="00B459F0">
        <w:rPr>
          <w:rFonts w:ascii="Verdana" w:hAnsi="Verdana" w:cs="TimesNewRomanPSMT"/>
        </w:rPr>
        <w:t xml:space="preserve">rom </w:t>
      </w:r>
      <w:r w:rsidRPr="00B459F0">
        <w:rPr>
          <w:rFonts w:ascii="Verdana" w:hAnsi="Verdana" w:cs="TimesNewRomanPSMT"/>
        </w:rPr>
        <w:t>the definition of classroom teaching service.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 xml:space="preserve">A teacher performing </w:t>
      </w:r>
      <w:r w:rsidRPr="00B459F0">
        <w:rPr>
          <w:rFonts w:ascii="Verdana" w:hAnsi="Verdana" w:cs="TimesNewRomanPS-BoldMT"/>
          <w:b/>
          <w:bCs/>
        </w:rPr>
        <w:t xml:space="preserve">instructional support services </w:t>
      </w:r>
      <w:r w:rsidRPr="00B459F0">
        <w:rPr>
          <w:rFonts w:ascii="Verdana" w:hAnsi="Verdana" w:cs="TimesNewRomanPSMT"/>
        </w:rPr>
        <w:t>fo</w:t>
      </w:r>
      <w:r w:rsidRPr="00B459F0">
        <w:rPr>
          <w:rFonts w:ascii="Verdana" w:hAnsi="Verdana" w:cs="TimesNewRomanPSMT"/>
        </w:rPr>
        <w:t xml:space="preserve">r more than 40% of his/her time </w:t>
      </w:r>
      <w:r w:rsidRPr="00B459F0">
        <w:rPr>
          <w:rFonts w:ascii="Verdana" w:hAnsi="Verdana" w:cs="TimesNewRomanPSMT"/>
        </w:rPr>
        <w:t>will also not be included in the definition of cl</w:t>
      </w:r>
      <w:r w:rsidRPr="00B459F0">
        <w:rPr>
          <w:rFonts w:ascii="Verdana" w:hAnsi="Verdana" w:cs="TimesNewRomanPSMT"/>
        </w:rPr>
        <w:t xml:space="preserve">assroom teacher for purposes of </w:t>
      </w:r>
      <w:r w:rsidRPr="00B459F0">
        <w:rPr>
          <w:rFonts w:ascii="Verdana" w:hAnsi="Verdana" w:cs="TimesNewRomanPSMT"/>
        </w:rPr>
        <w:t>compliance with Education Law §3012-c unless he/she is a</w:t>
      </w:r>
      <w:r w:rsidRPr="00B459F0">
        <w:rPr>
          <w:rFonts w:ascii="Verdana" w:hAnsi="Verdana" w:cs="TimesNewRomanPSMT"/>
        </w:rPr>
        <w:t xml:space="preserve">lso serving as a teacher in the </w:t>
      </w:r>
      <w:r w:rsidRPr="00B459F0">
        <w:rPr>
          <w:rFonts w:ascii="Verdana" w:hAnsi="Verdana" w:cs="TimesNewRomanPSMT"/>
        </w:rPr>
        <w:t>classroom teaching service for 40% or more of his/her time.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B459F0">
        <w:rPr>
          <w:rFonts w:ascii="Verdana" w:hAnsi="Verdana" w:cs="Times New Roman"/>
          <w:i/>
          <w:iCs/>
        </w:rPr>
        <w:t>School librarians and Career and Technical Teachers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-BoldMT"/>
          <w:b/>
          <w:bCs/>
        </w:rPr>
        <w:t xml:space="preserve">School librarians </w:t>
      </w:r>
      <w:r w:rsidRPr="00B459F0">
        <w:rPr>
          <w:rFonts w:ascii="Verdana" w:hAnsi="Verdana" w:cs="TimesNewRomanPSMT"/>
        </w:rPr>
        <w:t xml:space="preserve">and </w:t>
      </w:r>
      <w:r w:rsidRPr="00B459F0">
        <w:rPr>
          <w:rFonts w:ascii="Verdana" w:hAnsi="Verdana" w:cs="TimesNewRomanPS-BoldMT"/>
          <w:b/>
          <w:bCs/>
        </w:rPr>
        <w:t xml:space="preserve">career and technical teachers </w:t>
      </w:r>
      <w:r w:rsidRPr="00B459F0">
        <w:rPr>
          <w:rFonts w:ascii="Verdana" w:hAnsi="Verdana" w:cs="TimesNewRomanPSMT"/>
        </w:rPr>
        <w:t xml:space="preserve">are teachers in the classroom </w:t>
      </w:r>
      <w:r w:rsidRPr="00B459F0">
        <w:rPr>
          <w:rFonts w:ascii="Verdana" w:hAnsi="Verdana" w:cs="TimesNewRomanPSMT"/>
        </w:rPr>
        <w:t>teaching service and are, therefore, subject to the new</w:t>
      </w:r>
      <w:r w:rsidRPr="00B459F0">
        <w:rPr>
          <w:rFonts w:ascii="Verdana" w:hAnsi="Verdana" w:cs="TimesNewRomanPSMT"/>
        </w:rPr>
        <w:t xml:space="preserve"> law beginning in the 2012-2013 </w:t>
      </w:r>
      <w:r w:rsidRPr="00B459F0">
        <w:rPr>
          <w:rFonts w:ascii="Verdana" w:hAnsi="Verdana" w:cs="TimesNewRomanPSMT"/>
        </w:rPr>
        <w:t>school year.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B459F0">
        <w:rPr>
          <w:rFonts w:ascii="Verdana" w:hAnsi="Verdana" w:cs="Times New Roman"/>
          <w:i/>
          <w:iCs/>
        </w:rPr>
        <w:t>Speech Teachers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-BoldMT"/>
          <w:b/>
          <w:bCs/>
        </w:rPr>
        <w:t>Speech teachers</w:t>
      </w:r>
      <w:r w:rsidRPr="00B459F0">
        <w:rPr>
          <w:rFonts w:ascii="Verdana" w:hAnsi="Verdana" w:cs="TimesNewRomanPSMT"/>
        </w:rPr>
        <w:t>, who are teachers of record, and are ce</w:t>
      </w:r>
      <w:r w:rsidRPr="00B459F0">
        <w:rPr>
          <w:rFonts w:ascii="Verdana" w:hAnsi="Verdana" w:cs="TimesNewRomanPSMT"/>
        </w:rPr>
        <w:t xml:space="preserve">rtified under section 80-3.9 of </w:t>
      </w:r>
      <w:r w:rsidRPr="00B459F0">
        <w:rPr>
          <w:rFonts w:ascii="Verdana" w:hAnsi="Verdana" w:cs="TimesNewRomanPSMT"/>
        </w:rPr>
        <w:t>the Commissioner's Regulations or as a teacher of the speech and he</w:t>
      </w:r>
      <w:r w:rsidRPr="00B459F0">
        <w:rPr>
          <w:rFonts w:ascii="Verdana" w:hAnsi="Verdana" w:cs="TimesNewRomanPSMT"/>
        </w:rPr>
        <w:t xml:space="preserve">aring handicapped </w:t>
      </w:r>
      <w:r w:rsidRPr="00B459F0">
        <w:rPr>
          <w:rFonts w:ascii="Verdana" w:hAnsi="Verdana" w:cs="TimesNewRomanPSMT"/>
        </w:rPr>
        <w:t>or a teacher of speech and language disabilities and who</w:t>
      </w:r>
      <w:r w:rsidRPr="00B459F0">
        <w:rPr>
          <w:rFonts w:ascii="Verdana" w:hAnsi="Verdana" w:cs="TimesNewRomanPSMT"/>
        </w:rPr>
        <w:t xml:space="preserve"> provide instructional services </w:t>
      </w:r>
      <w:r w:rsidRPr="00B459F0">
        <w:rPr>
          <w:rFonts w:ascii="Verdana" w:hAnsi="Verdana" w:cs="TimesNewRomanPSMT"/>
        </w:rPr>
        <w:t>are certified teachers within the classroom teaching servi</w:t>
      </w:r>
      <w:r w:rsidRPr="00B459F0">
        <w:rPr>
          <w:rFonts w:ascii="Verdana" w:hAnsi="Verdana" w:cs="TimesNewRomanPSMT"/>
        </w:rPr>
        <w:t xml:space="preserve">ce as defined in section 80-1.1 </w:t>
      </w:r>
      <w:r w:rsidRPr="00B459F0">
        <w:rPr>
          <w:rFonts w:ascii="Verdana" w:hAnsi="Verdana" w:cs="TimesNewRomanPSMT"/>
        </w:rPr>
        <w:t>of the Commissioner's Regulations. Therefore, they are considered classroom teachers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pursuant to Education Law 3012-c and the implementing regulations.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A licensed speech language pathologist under Title VIII o</w:t>
      </w:r>
      <w:r w:rsidRPr="00B459F0">
        <w:rPr>
          <w:rFonts w:ascii="Verdana" w:hAnsi="Verdana" w:cs="TimesNewRomanPSMT"/>
        </w:rPr>
        <w:t xml:space="preserve">f the Education Law that is not </w:t>
      </w:r>
      <w:r w:rsidRPr="00B459F0">
        <w:rPr>
          <w:rFonts w:ascii="Verdana" w:hAnsi="Verdana" w:cs="TimesNewRomanPSMT"/>
        </w:rPr>
        <w:t>a certified teacher under the Commissioner’s regulations and does not provi</w:t>
      </w:r>
      <w:r w:rsidRPr="00B459F0">
        <w:rPr>
          <w:rFonts w:ascii="Verdana" w:hAnsi="Verdana" w:cs="TimesNewRomanPSMT"/>
        </w:rPr>
        <w:t xml:space="preserve">de </w:t>
      </w:r>
      <w:r w:rsidRPr="00B459F0">
        <w:rPr>
          <w:rFonts w:ascii="Verdana" w:hAnsi="Verdana" w:cs="TimesNewRomanPSMT"/>
        </w:rPr>
        <w:t>instructional services is not considered a classroom teacher.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B7. Will special education teachers who co-teach be subject to evaluation?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Yes. Special education teachers in team-teaching cl</w:t>
      </w:r>
      <w:r w:rsidRPr="00B459F0">
        <w:rPr>
          <w:rFonts w:ascii="Verdana" w:hAnsi="Verdana" w:cs="TimesNewRomanPSMT"/>
        </w:rPr>
        <w:t xml:space="preserve">assrooms are subject to the new </w:t>
      </w:r>
      <w:r w:rsidRPr="00B459F0">
        <w:rPr>
          <w:rFonts w:ascii="Verdana" w:hAnsi="Verdana" w:cs="TimesNewRomanPSMT"/>
        </w:rPr>
        <w:t>evaluation requirements. Co-teachers will receive the same</w:t>
      </w:r>
      <w:r w:rsidRPr="00B459F0">
        <w:rPr>
          <w:rFonts w:ascii="Verdana" w:hAnsi="Verdana" w:cs="TimesNewRomanPSMT"/>
        </w:rPr>
        <w:t xml:space="preserve"> evaluation score, based on all </w:t>
      </w:r>
      <w:r w:rsidRPr="00B459F0">
        <w:rPr>
          <w:rFonts w:ascii="Verdana" w:hAnsi="Verdana" w:cs="TimesNewRomanPSMT"/>
        </w:rPr>
        <w:t>of the students in the classroom, for the Growth subcomponen</w:t>
      </w:r>
      <w:r w:rsidRPr="00B459F0">
        <w:rPr>
          <w:rFonts w:ascii="Verdana" w:hAnsi="Verdana" w:cs="TimesNewRomanPSMT"/>
        </w:rPr>
        <w:t xml:space="preserve">t whether it is a State provided </w:t>
      </w:r>
      <w:r w:rsidRPr="00B459F0">
        <w:rPr>
          <w:rFonts w:ascii="Verdana" w:hAnsi="Verdana" w:cs="TimesNewRomanPSMT"/>
        </w:rPr>
        <w:t>growth measure or a Student Learning Objective. The district or BOCES mustthen evaluate both teachers pursuant to the requireme</w:t>
      </w:r>
      <w:r w:rsidRPr="00B459F0">
        <w:rPr>
          <w:rFonts w:ascii="Verdana" w:hAnsi="Verdana" w:cs="TimesNewRomanPSMT"/>
        </w:rPr>
        <w:t xml:space="preserve">nts of the law and implementing </w:t>
      </w:r>
      <w:r w:rsidRPr="00B459F0">
        <w:rPr>
          <w:rFonts w:ascii="Verdana" w:hAnsi="Verdana" w:cs="TimesNewRomanPSMT"/>
        </w:rPr>
        <w:t>regulations for the remaining subcomponents (i.e., loca</w:t>
      </w:r>
      <w:r w:rsidRPr="00B459F0">
        <w:rPr>
          <w:rFonts w:ascii="Verdana" w:hAnsi="Verdana" w:cs="TimesNewRomanPSMT"/>
        </w:rPr>
        <w:t xml:space="preserve">lly-selected measures and other </w:t>
      </w:r>
      <w:r w:rsidRPr="00B459F0">
        <w:rPr>
          <w:rFonts w:ascii="Verdana" w:hAnsi="Verdana" w:cs="TimesNewRomanPSMT"/>
        </w:rPr>
        <w:t xml:space="preserve">measures of teacher effectiveness). The district </w:t>
      </w:r>
      <w:r w:rsidRPr="00B459F0">
        <w:rPr>
          <w:rFonts w:ascii="Verdana" w:hAnsi="Verdana" w:cs="TimesNewRomanPSMT"/>
        </w:rPr>
        <w:t xml:space="preserve">or </w:t>
      </w:r>
      <w:r w:rsidRPr="00B459F0">
        <w:rPr>
          <w:rFonts w:ascii="Verdana" w:hAnsi="Verdana" w:cs="TimesNewRomanPSMT"/>
        </w:rPr>
        <w:lastRenderedPageBreak/>
        <w:t xml:space="preserve">BOCES must determine locally </w:t>
      </w:r>
      <w:r w:rsidRPr="00B459F0">
        <w:rPr>
          <w:rFonts w:ascii="Verdana" w:hAnsi="Verdana" w:cs="TimesNewRomanPSMT"/>
        </w:rPr>
        <w:t>whether both co-teachers will receive the same scores f</w:t>
      </w:r>
      <w:r w:rsidRPr="00B459F0">
        <w:rPr>
          <w:rFonts w:ascii="Verdana" w:hAnsi="Verdana" w:cs="TimesNewRomanPSMT"/>
        </w:rPr>
        <w:t xml:space="preserve">or Local and/or Other Measures, </w:t>
      </w:r>
      <w:r w:rsidRPr="00B459F0">
        <w:rPr>
          <w:rFonts w:ascii="Verdana" w:hAnsi="Verdana" w:cs="TimesNewRomanPSMT"/>
        </w:rPr>
        <w:t>or if the co-teachers will receive individual scores for the remaining subcomponents.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B8. Are “push-in” and “pull-out” teachers subject to evaluation?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“Push-in” and “pull-out” teachers who are not the sole te</w:t>
      </w:r>
      <w:r w:rsidRPr="00B459F0">
        <w:rPr>
          <w:rFonts w:ascii="Verdana" w:hAnsi="Verdana" w:cs="TimesNewRomanPSMT"/>
        </w:rPr>
        <w:t xml:space="preserve">acher primarily responsible for </w:t>
      </w:r>
      <w:r w:rsidRPr="00B459F0">
        <w:rPr>
          <w:rFonts w:ascii="Verdana" w:hAnsi="Verdana" w:cs="TimesNewRomanPSMT"/>
        </w:rPr>
        <w:t>the learning of a group of students, including acade</w:t>
      </w:r>
      <w:r w:rsidRPr="00B459F0">
        <w:rPr>
          <w:rFonts w:ascii="Verdana" w:hAnsi="Verdana" w:cs="TimesNewRomanPSMT"/>
        </w:rPr>
        <w:t xml:space="preserve">mic intervention services (AIS) </w:t>
      </w:r>
      <w:r w:rsidRPr="00B459F0">
        <w:rPr>
          <w:rFonts w:ascii="Verdana" w:hAnsi="Verdana" w:cs="TimesNewRomanPSMT"/>
        </w:rPr>
        <w:t xml:space="preserve">specialists, are subject to the new evaluation system in </w:t>
      </w:r>
      <w:r w:rsidRPr="00B459F0">
        <w:rPr>
          <w:rFonts w:ascii="Verdana" w:hAnsi="Verdana" w:cs="TimesNewRomanPSMT"/>
        </w:rPr>
        <w:t xml:space="preserve">2012-13 (even if they teach ELA </w:t>
      </w:r>
      <w:r w:rsidRPr="00B459F0">
        <w:rPr>
          <w:rFonts w:ascii="Verdana" w:hAnsi="Verdana" w:cs="TimesNewRomanPSMT"/>
        </w:rPr>
        <w:t xml:space="preserve">or mathematics </w:t>
      </w:r>
      <w:r w:rsidRPr="00B459F0">
        <w:rPr>
          <w:rFonts w:ascii="Verdana" w:hAnsi="Verdana" w:cs="TimesNewRomanPSMT"/>
        </w:rPr>
        <w:t xml:space="preserve">to students in grades 4-8). </w:t>
      </w:r>
      <w:r w:rsidRPr="00B459F0">
        <w:rPr>
          <w:rFonts w:ascii="Verdana" w:hAnsi="Verdana" w:cs="TimesNewRomanPSMT"/>
        </w:rPr>
        <w:t>NYSED and districts are developing the capability in their data systems to track multiple</w:t>
      </w:r>
      <w:r w:rsidRPr="00B459F0">
        <w:rPr>
          <w:rFonts w:ascii="Verdana" w:hAnsi="Verdana" w:cs="TimesNewRomanPSMT"/>
        </w:rPr>
        <w:t xml:space="preserve"> </w:t>
      </w:r>
      <w:r w:rsidRPr="00B459F0">
        <w:rPr>
          <w:rFonts w:ascii="Verdana" w:hAnsi="Verdana" w:cs="TimesNewRomanPSMT"/>
        </w:rPr>
        <w:t>teachers of record for students and to associate a share of instructional time or “dosage”</w:t>
      </w:r>
      <w:r w:rsidRPr="00B459F0">
        <w:rPr>
          <w:rFonts w:ascii="Verdana" w:hAnsi="Verdana" w:cs="TimesNewRomanPSMT"/>
        </w:rPr>
        <w:t xml:space="preserve"> </w:t>
      </w:r>
      <w:r w:rsidRPr="00B459F0">
        <w:rPr>
          <w:rFonts w:ascii="Verdana" w:hAnsi="Verdana" w:cs="TimesNewRomanPSMT"/>
        </w:rPr>
        <w:t>to the push-in or pull-out teachers. NYSED will work w</w:t>
      </w:r>
      <w:r w:rsidRPr="00B459F0">
        <w:rPr>
          <w:rFonts w:ascii="Verdana" w:hAnsi="Verdana" w:cs="TimesNewRomanPSMT"/>
        </w:rPr>
        <w:t xml:space="preserve">ith our value-added provider to </w:t>
      </w:r>
      <w:r w:rsidRPr="00B459F0">
        <w:rPr>
          <w:rFonts w:ascii="Verdana" w:hAnsi="Verdana" w:cs="TimesNewRomanPSMT"/>
        </w:rPr>
        <w:t>determine when and how these data can be incorporated into evaluations for teachers and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principals. Until then, AIS teachers will have Student</w:t>
      </w:r>
      <w:r w:rsidRPr="00B459F0">
        <w:rPr>
          <w:rFonts w:ascii="Verdana" w:hAnsi="Verdana" w:cs="TimesNewRomanPSMT"/>
        </w:rPr>
        <w:t xml:space="preserve"> Learning Objectives (SLOs) for </w:t>
      </w:r>
      <w:r w:rsidRPr="00B459F0">
        <w:rPr>
          <w:rFonts w:ascii="Verdana" w:hAnsi="Verdana" w:cs="TimesNewRomanPSMT"/>
        </w:rPr>
        <w:t>their Growth subcomponent (see Section D for further information on the use of SLOs).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i/>
          <w:u w:val="single"/>
        </w:rPr>
      </w:pPr>
      <w:r w:rsidRPr="00B459F0">
        <w:rPr>
          <w:rFonts w:ascii="Verdana" w:hAnsi="Verdana" w:cs="TimesNewRomanPSMT"/>
          <w:b/>
          <w:i/>
          <w:u w:val="single"/>
        </w:rPr>
        <w:t>Addendum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B10. If a speech teacher (i.e., certified teacher of the sp</w:t>
      </w:r>
      <w:r w:rsidRPr="00B459F0">
        <w:rPr>
          <w:rFonts w:ascii="Verdana" w:hAnsi="Verdana" w:cs="TimesNewRomanPS-BoldMT"/>
          <w:b/>
          <w:bCs/>
        </w:rPr>
        <w:t xml:space="preserve">eech and hearing handicapped or </w:t>
      </w:r>
      <w:r w:rsidRPr="00B459F0">
        <w:rPr>
          <w:rFonts w:ascii="Verdana" w:hAnsi="Verdana" w:cs="TimesNewRomanPS-BoldMT"/>
          <w:b/>
          <w:bCs/>
        </w:rPr>
        <w:t>certified teacher of the speech and language disabili</w:t>
      </w:r>
      <w:r w:rsidRPr="00B459F0">
        <w:rPr>
          <w:rFonts w:ascii="Verdana" w:hAnsi="Verdana" w:cs="TimesNewRomanPS-BoldMT"/>
          <w:b/>
          <w:bCs/>
        </w:rPr>
        <w:t xml:space="preserve">ties) is just providing related </w:t>
      </w:r>
      <w:r w:rsidRPr="00B459F0">
        <w:rPr>
          <w:rFonts w:ascii="Verdana" w:hAnsi="Verdana" w:cs="TimesNewRomanPS-BoldMT"/>
          <w:b/>
          <w:bCs/>
        </w:rPr>
        <w:t>services, is he/she required to be evaluated under Education Law §3012-c?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No. If a certified speech and language therapist is prov</w:t>
      </w:r>
      <w:r w:rsidRPr="00B459F0">
        <w:rPr>
          <w:rFonts w:ascii="Verdana" w:hAnsi="Verdana" w:cs="TimesNewRomanPSMT"/>
        </w:rPr>
        <w:t xml:space="preserve">iding related services only, as </w:t>
      </w:r>
      <w:r w:rsidRPr="00B459F0">
        <w:rPr>
          <w:rFonts w:ascii="Verdana" w:hAnsi="Verdana" w:cs="TimesNewRomanPSMT"/>
        </w:rPr>
        <w:t xml:space="preserve">defined in Education Law §4401 and section </w:t>
      </w:r>
      <w:r w:rsidRPr="00B459F0">
        <w:rPr>
          <w:rFonts w:ascii="Verdana" w:hAnsi="Verdana" w:cs="TimesNewRomanPSMT"/>
        </w:rPr>
        <w:t xml:space="preserve">200.1(qq) of the Commissioner's </w:t>
      </w:r>
      <w:r w:rsidRPr="00B459F0">
        <w:rPr>
          <w:rFonts w:ascii="Verdana" w:hAnsi="Verdana" w:cs="TimesNewRomanPSMT"/>
        </w:rPr>
        <w:t>Regulations, he/she would not be considered a classroom t</w:t>
      </w:r>
      <w:r w:rsidRPr="00B459F0">
        <w:rPr>
          <w:rFonts w:ascii="Verdana" w:hAnsi="Verdana" w:cs="TimesNewRomanPSMT"/>
        </w:rPr>
        <w:t xml:space="preserve">eacher and would therefore not </w:t>
      </w:r>
      <w:r w:rsidRPr="00B459F0">
        <w:rPr>
          <w:rFonts w:ascii="Verdana" w:hAnsi="Verdana" w:cs="TimesNewRomanPSMT"/>
        </w:rPr>
        <w:t>be required to be evaluated under Education Law §3012-c.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 xml:space="preserve">B11. If I am certified as a teacher of the speech and </w:t>
      </w:r>
      <w:r w:rsidRPr="00B459F0">
        <w:rPr>
          <w:rFonts w:ascii="Verdana" w:hAnsi="Verdana" w:cs="TimesNewRomanPS-BoldMT"/>
          <w:b/>
          <w:bCs/>
        </w:rPr>
        <w:t xml:space="preserve">hearing handicapped and provide </w:t>
      </w:r>
      <w:r w:rsidRPr="00B459F0">
        <w:rPr>
          <w:rFonts w:ascii="Verdana" w:hAnsi="Verdana" w:cs="TimesNewRomanPS-BoldMT"/>
          <w:b/>
          <w:bCs/>
        </w:rPr>
        <w:t>instructional services, am I required to be evaluated under Education Law §3012-c?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If a teacher who is certified as a teacher of the sp</w:t>
      </w:r>
      <w:r w:rsidRPr="00B459F0">
        <w:rPr>
          <w:rFonts w:ascii="Verdana" w:hAnsi="Verdana" w:cs="TimesNewRomanPSMT"/>
        </w:rPr>
        <w:t xml:space="preserve">eech and hearing handicapped is </w:t>
      </w:r>
      <w:r w:rsidRPr="00B459F0">
        <w:rPr>
          <w:rFonts w:ascii="Verdana" w:hAnsi="Verdana" w:cs="TimesNewRomanPSMT"/>
        </w:rPr>
        <w:t>assigned to provide instructional services and he/she is a te</w:t>
      </w:r>
      <w:r w:rsidRPr="00B459F0">
        <w:rPr>
          <w:rFonts w:ascii="Verdana" w:hAnsi="Verdana" w:cs="TimesNewRomanPSMT"/>
        </w:rPr>
        <w:t xml:space="preserve">acher of record, then he/she is </w:t>
      </w:r>
      <w:r w:rsidRPr="00B459F0">
        <w:rPr>
          <w:rFonts w:ascii="Verdana" w:hAnsi="Verdana" w:cs="TimesNewRomanPSMT"/>
        </w:rPr>
        <w:t>considered a classroom teacher and therefore must b</w:t>
      </w:r>
      <w:r w:rsidRPr="00B459F0">
        <w:rPr>
          <w:rFonts w:ascii="Verdana" w:hAnsi="Verdana" w:cs="TimesNewRomanPSMT"/>
        </w:rPr>
        <w:t xml:space="preserve">e evaluated under Education Law </w:t>
      </w:r>
      <w:r w:rsidRPr="00B459F0">
        <w:rPr>
          <w:rFonts w:ascii="Verdana" w:hAnsi="Verdana" w:cs="TimesNewRomanPSMT"/>
        </w:rPr>
        <w:t>§3012-c.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CD2ECD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u w:val="single"/>
        </w:rPr>
      </w:pPr>
      <w:r w:rsidRPr="00B459F0">
        <w:rPr>
          <w:rFonts w:ascii="Verdana" w:hAnsi="Verdana" w:cs="TimesNewRomanPSMT"/>
          <w:b/>
          <w:u w:val="single"/>
        </w:rPr>
        <w:t>Section D: State Provided Growth Measures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B459F0">
        <w:rPr>
          <w:rFonts w:ascii="Verdana" w:hAnsi="Verdana" w:cs="TimesNewRomanPS-BoldMT"/>
          <w:b/>
          <w:bCs/>
          <w:color w:val="000000"/>
        </w:rPr>
        <w:t>D13. In the case of English Language Learners, the teach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er providing instruction is the 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"common branch" classroom teacher to whom 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these students are assigned for 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instruction for all subjects, with the exception of the 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time that they are "pulled-out" </w:t>
      </w:r>
      <w:r w:rsidRPr="00B459F0">
        <w:rPr>
          <w:rFonts w:ascii="Verdana" w:hAnsi="Verdana" w:cs="TimesNewRomanPS-BoldMT"/>
          <w:b/>
          <w:bCs/>
          <w:color w:val="000000"/>
        </w:rPr>
        <w:t>for ESL/ELA instruction by the ESL teacher.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 Will the common branch teacher </w:t>
      </w:r>
      <w:r w:rsidRPr="00B459F0">
        <w:rPr>
          <w:rFonts w:ascii="Verdana" w:hAnsi="Verdana" w:cs="TimesNewRomanPS-BoldMT"/>
          <w:b/>
          <w:bCs/>
          <w:color w:val="000000"/>
        </w:rPr>
        <w:t>receive a State-provided growth score, and if so, will the NYSESLAT be used to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B459F0">
        <w:rPr>
          <w:rFonts w:ascii="Verdana" w:hAnsi="Verdana" w:cs="TimesNewRomanPS-BoldMT"/>
          <w:b/>
          <w:bCs/>
          <w:color w:val="000000"/>
        </w:rPr>
        <w:t>generate the score? Will the ESL teacher hav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e SLOs only for the NYSESLAT or </w:t>
      </w:r>
      <w:r w:rsidRPr="00B459F0">
        <w:rPr>
          <w:rFonts w:ascii="Verdana" w:hAnsi="Verdana" w:cs="TimesNewRomanPS-BoldMT"/>
          <w:b/>
          <w:bCs/>
          <w:color w:val="000000"/>
        </w:rPr>
        <w:t>will they have a mix of SLOs and State-provided growth measures?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 xml:space="preserve">The common branch teacher will have a State-provided </w:t>
      </w:r>
      <w:r w:rsidRPr="00B459F0">
        <w:rPr>
          <w:rFonts w:ascii="Verdana" w:hAnsi="Verdana" w:cs="TimesNewRomanPSMT"/>
          <w:color w:val="000000"/>
        </w:rPr>
        <w:t xml:space="preserve">growth score if enough students </w:t>
      </w:r>
      <w:r w:rsidRPr="00B459F0">
        <w:rPr>
          <w:rFonts w:ascii="Verdana" w:hAnsi="Verdana" w:cs="TimesNewRomanPSMT"/>
          <w:color w:val="000000"/>
        </w:rPr>
        <w:t>take the ELA/Math State assessments; if not the teacher</w:t>
      </w:r>
      <w:r w:rsidRPr="00B459F0">
        <w:rPr>
          <w:rFonts w:ascii="Verdana" w:hAnsi="Verdana" w:cs="TimesNewRomanPSMT"/>
          <w:color w:val="000000"/>
        </w:rPr>
        <w:t xml:space="preserve"> will have SLOs for ELA or Math </w:t>
      </w:r>
      <w:r w:rsidRPr="00B459F0">
        <w:rPr>
          <w:rFonts w:ascii="Verdana" w:hAnsi="Verdana" w:cs="TimesNewRomanPSMT"/>
          <w:color w:val="000000"/>
        </w:rPr>
        <w:t>(p</w:t>
      </w:r>
      <w:r w:rsidRPr="00B459F0">
        <w:rPr>
          <w:rFonts w:ascii="Verdana" w:hAnsi="Verdana" w:cs="Times New Roman"/>
          <w:i/>
          <w:iCs/>
          <w:color w:val="000000"/>
        </w:rPr>
        <w:t>lease see NYSED SLO Guidance Document for further details as to the rules of SLOs:</w:t>
      </w:r>
      <w:r w:rsidRPr="00B459F0">
        <w:rPr>
          <w:rFonts w:ascii="Verdana" w:hAnsi="Verdana" w:cs="TimesNewRomanPSMT"/>
          <w:color w:val="000000"/>
        </w:rPr>
        <w:t xml:space="preserve"> </w:t>
      </w:r>
      <w:r w:rsidRPr="00B459F0">
        <w:rPr>
          <w:rFonts w:ascii="Verdana" w:hAnsi="Verdana" w:cs="Times New Roman"/>
          <w:i/>
          <w:iCs/>
          <w:color w:val="0000FF"/>
        </w:rPr>
        <w:t>http://engageny.org/wp-content/uploads/2012/03/slo-guidance.pdf</w:t>
      </w:r>
      <w:r w:rsidRPr="00B459F0">
        <w:rPr>
          <w:rFonts w:ascii="Verdana" w:hAnsi="Verdana" w:cs="TimesNewRomanPSMT"/>
          <w:color w:val="000000"/>
        </w:rPr>
        <w:t xml:space="preserve">). At this time, the </w:t>
      </w:r>
      <w:r w:rsidRPr="00B459F0">
        <w:rPr>
          <w:rFonts w:ascii="Verdana" w:hAnsi="Verdana" w:cs="TimesNewRomanPSMT"/>
          <w:color w:val="000000"/>
        </w:rPr>
        <w:t>NYSESLAT will not be used to generate the State-pr</w:t>
      </w:r>
      <w:r w:rsidRPr="00B459F0">
        <w:rPr>
          <w:rFonts w:ascii="Verdana" w:hAnsi="Verdana" w:cs="TimesNewRomanPSMT"/>
          <w:color w:val="000000"/>
        </w:rPr>
        <w:t xml:space="preserve">ovided growth score. NYSED will </w:t>
      </w:r>
      <w:r w:rsidRPr="00B459F0">
        <w:rPr>
          <w:rFonts w:ascii="Verdana" w:hAnsi="Verdana" w:cs="TimesNewRomanPSMT"/>
          <w:color w:val="000000"/>
        </w:rPr>
        <w:t>work with its value-added provider to determine whe</w:t>
      </w:r>
      <w:r w:rsidRPr="00B459F0">
        <w:rPr>
          <w:rFonts w:ascii="Verdana" w:hAnsi="Verdana" w:cs="TimesNewRomanPSMT"/>
          <w:color w:val="000000"/>
        </w:rPr>
        <w:t xml:space="preserve">ther and how the NYSESLAT score </w:t>
      </w:r>
      <w:r w:rsidRPr="00B459F0">
        <w:rPr>
          <w:rFonts w:ascii="Verdana" w:hAnsi="Verdana" w:cs="TimesNewRomanPSMT"/>
          <w:color w:val="000000"/>
        </w:rPr>
        <w:t>may be used in a value-added measure for students who</w:t>
      </w:r>
      <w:r w:rsidRPr="00B459F0">
        <w:rPr>
          <w:rFonts w:ascii="Verdana" w:hAnsi="Verdana" w:cs="TimesNewRomanPSMT"/>
          <w:color w:val="000000"/>
        </w:rPr>
        <w:t xml:space="preserve"> are English language learners. </w:t>
      </w:r>
      <w:r w:rsidRPr="00B459F0">
        <w:rPr>
          <w:rFonts w:ascii="Verdana" w:hAnsi="Verdana" w:cs="TimesNewRomanPSMT"/>
          <w:color w:val="000000"/>
        </w:rPr>
        <w:t>Districts may also use the NYSESLAT as the basis o</w:t>
      </w:r>
      <w:r w:rsidRPr="00B459F0">
        <w:rPr>
          <w:rFonts w:ascii="Verdana" w:hAnsi="Verdana" w:cs="TimesNewRomanPSMT"/>
          <w:color w:val="000000"/>
        </w:rPr>
        <w:t xml:space="preserve">f locally-selected measures for </w:t>
      </w:r>
      <w:r w:rsidRPr="00B459F0">
        <w:rPr>
          <w:rFonts w:ascii="Verdana" w:hAnsi="Verdana" w:cs="TimesNewRomanPSMT"/>
          <w:color w:val="000000"/>
        </w:rPr>
        <w:t>classrooms with students who take this assessment.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>The ESL teacher may have a State-provided growth sc</w:t>
      </w:r>
      <w:r w:rsidRPr="00B459F0">
        <w:rPr>
          <w:rFonts w:ascii="Verdana" w:hAnsi="Verdana" w:cs="TimesNewRomanPSMT"/>
          <w:color w:val="000000"/>
        </w:rPr>
        <w:t xml:space="preserve">ore if enough students take the </w:t>
      </w:r>
      <w:r w:rsidRPr="00B459F0">
        <w:rPr>
          <w:rFonts w:ascii="Verdana" w:hAnsi="Verdana" w:cs="TimesNewRomanPSMT"/>
          <w:color w:val="000000"/>
        </w:rPr>
        <w:t xml:space="preserve">ELA State assessment. If there are not enough students </w:t>
      </w:r>
      <w:r w:rsidRPr="00B459F0">
        <w:rPr>
          <w:rFonts w:ascii="Verdana" w:hAnsi="Verdana" w:cs="TimesNewRomanPSMT"/>
          <w:color w:val="000000"/>
        </w:rPr>
        <w:t xml:space="preserve">who take the State assessments, </w:t>
      </w:r>
      <w:r w:rsidRPr="00B459F0">
        <w:rPr>
          <w:rFonts w:ascii="Verdana" w:hAnsi="Verdana" w:cs="TimesNewRomanPSMT"/>
          <w:color w:val="000000"/>
        </w:rPr>
        <w:t>then the ESL teacher will have SLOs for ELA, and if</w:t>
      </w:r>
      <w:r w:rsidRPr="00B459F0">
        <w:rPr>
          <w:rFonts w:ascii="Verdana" w:hAnsi="Verdana" w:cs="TimesNewRomanPSMT"/>
          <w:color w:val="000000"/>
        </w:rPr>
        <w:t xml:space="preserve"> more than 10 students take the </w:t>
      </w:r>
      <w:r w:rsidRPr="00B459F0">
        <w:rPr>
          <w:rFonts w:ascii="Verdana" w:hAnsi="Verdana" w:cs="TimesNewRomanPSMT"/>
          <w:color w:val="000000"/>
        </w:rPr>
        <w:t xml:space="preserve">NYSESLAT, then one SLO </w:t>
      </w:r>
      <w:r w:rsidRPr="00B459F0">
        <w:rPr>
          <w:rFonts w:ascii="Verdana" w:hAnsi="Verdana" w:cs="TimesNewRomanPSMT"/>
          <w:color w:val="000000"/>
        </w:rPr>
        <w:lastRenderedPageBreak/>
        <w:t xml:space="preserve">will also use the </w:t>
      </w:r>
      <w:r w:rsidRPr="00B459F0">
        <w:rPr>
          <w:rFonts w:ascii="Verdana" w:hAnsi="Verdana" w:cs="TimesNewRomanPSMT"/>
          <w:color w:val="000000"/>
        </w:rPr>
        <w:t xml:space="preserve">NYSESLAT as evidence of student </w:t>
      </w:r>
      <w:r w:rsidRPr="00B459F0">
        <w:rPr>
          <w:rFonts w:ascii="Verdana" w:hAnsi="Verdana" w:cs="TimesNewRomanPSMT"/>
          <w:color w:val="000000"/>
        </w:rPr>
        <w:t xml:space="preserve">learning. Or, the district/BOCES may wish to consider </w:t>
      </w:r>
      <w:r w:rsidRPr="00B459F0">
        <w:rPr>
          <w:rFonts w:ascii="Verdana" w:hAnsi="Verdana" w:cs="TimesNewRomanPSMT"/>
          <w:color w:val="000000"/>
        </w:rPr>
        <w:t xml:space="preserve">having the ESL push-in/pull-out </w:t>
      </w:r>
      <w:r w:rsidRPr="00B459F0">
        <w:rPr>
          <w:rFonts w:ascii="Verdana" w:hAnsi="Verdana" w:cs="TimesNewRomanPSMT"/>
          <w:color w:val="000000"/>
        </w:rPr>
        <w:t>teacher use a school- or BOCES-wide, group, or team res</w:t>
      </w:r>
      <w:r w:rsidRPr="00B459F0">
        <w:rPr>
          <w:rFonts w:ascii="Verdana" w:hAnsi="Verdana" w:cs="TimesNewRomanPSMT"/>
          <w:color w:val="000000"/>
        </w:rPr>
        <w:t xml:space="preserve">ults based on State assessments </w:t>
      </w:r>
      <w:r w:rsidRPr="00B459F0">
        <w:rPr>
          <w:rFonts w:ascii="Verdana" w:hAnsi="Verdana" w:cs="TimesNewRomanPSMT"/>
          <w:color w:val="000000"/>
        </w:rPr>
        <w:t>if that is more applicable and/or to collaboratively set goals with those classroom teachers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B459F0">
        <w:rPr>
          <w:rFonts w:ascii="Verdana" w:hAnsi="Verdana" w:cs="TimesNewRomanPS-BoldMT"/>
          <w:b/>
          <w:bCs/>
          <w:color w:val="000000"/>
        </w:rPr>
        <w:t>D14. What is the role of NYSAA in determining st</w:t>
      </w:r>
      <w:r w:rsidR="00CD2ECD" w:rsidRPr="00B459F0">
        <w:rPr>
          <w:rFonts w:ascii="Verdana" w:hAnsi="Verdana" w:cs="TimesNewRomanPS-BoldMT"/>
          <w:b/>
          <w:bCs/>
          <w:color w:val="000000"/>
        </w:rPr>
        <w:t xml:space="preserve">udent growth? What happens in a </w:t>
      </w:r>
      <w:r w:rsidRPr="00B459F0">
        <w:rPr>
          <w:rFonts w:ascii="Verdana" w:hAnsi="Verdana" w:cs="TimesNewRomanPS-BoldMT"/>
          <w:b/>
          <w:bCs/>
          <w:color w:val="000000"/>
        </w:rPr>
        <w:t>classroom where some students take the NYSAA, bu</w:t>
      </w:r>
      <w:r w:rsidR="00CD2ECD" w:rsidRPr="00B459F0">
        <w:rPr>
          <w:rFonts w:ascii="Verdana" w:hAnsi="Verdana" w:cs="TimesNewRomanPS-BoldMT"/>
          <w:b/>
          <w:bCs/>
          <w:color w:val="000000"/>
        </w:rPr>
        <w:t xml:space="preserve">t others take the State ELA and </w:t>
      </w:r>
      <w:r w:rsidRPr="00B459F0">
        <w:rPr>
          <w:rFonts w:ascii="Verdana" w:hAnsi="Verdana" w:cs="TimesNewRomanPS-BoldMT"/>
          <w:b/>
          <w:bCs/>
          <w:color w:val="000000"/>
        </w:rPr>
        <w:t>Math assessments?</w:t>
      </w:r>
    </w:p>
    <w:p w:rsidR="00F271E3" w:rsidRPr="00B459F0" w:rsidRDefault="00F271E3" w:rsidP="00F271E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FF"/>
        </w:rPr>
      </w:pPr>
      <w:r w:rsidRPr="00B459F0">
        <w:rPr>
          <w:rFonts w:ascii="Verdana" w:hAnsi="Verdana" w:cs="TimesNewRomanPSMT"/>
          <w:color w:val="000000"/>
        </w:rPr>
        <w:t>The State will not be able to generate a State-provided</w:t>
      </w:r>
      <w:r w:rsidR="00CD2ECD" w:rsidRPr="00B459F0">
        <w:rPr>
          <w:rFonts w:ascii="Verdana" w:hAnsi="Verdana" w:cs="TimesNewRomanPSMT"/>
          <w:color w:val="000000"/>
        </w:rPr>
        <w:t xml:space="preserve"> growth measure or VA score for </w:t>
      </w:r>
      <w:r w:rsidRPr="00B459F0">
        <w:rPr>
          <w:rFonts w:ascii="Verdana" w:hAnsi="Verdana" w:cs="TimesNewRomanPSMT"/>
          <w:color w:val="000000"/>
        </w:rPr>
        <w:t>students who take the current NYSAA test and do not</w:t>
      </w:r>
      <w:r w:rsidR="00CD2ECD" w:rsidRPr="00B459F0">
        <w:rPr>
          <w:rFonts w:ascii="Verdana" w:hAnsi="Verdana" w:cs="TimesNewRomanPSMT"/>
          <w:color w:val="000000"/>
        </w:rPr>
        <w:t xml:space="preserve"> take a State assessment with a </w:t>
      </w:r>
      <w:r w:rsidRPr="00B459F0">
        <w:rPr>
          <w:rFonts w:ascii="Verdana" w:hAnsi="Verdana" w:cs="TimesNewRomanPSMT"/>
          <w:color w:val="000000"/>
        </w:rPr>
        <w:t xml:space="preserve">growth/VA model. If enough students in a teacher's </w:t>
      </w:r>
      <w:r w:rsidR="00CD2ECD" w:rsidRPr="00B459F0">
        <w:rPr>
          <w:rFonts w:ascii="Verdana" w:hAnsi="Verdana" w:cs="TimesNewRomanPSMT"/>
          <w:color w:val="000000"/>
        </w:rPr>
        <w:t xml:space="preserve">class take State assessments to </w:t>
      </w:r>
      <w:r w:rsidRPr="00B459F0">
        <w:rPr>
          <w:rFonts w:ascii="Verdana" w:hAnsi="Verdana" w:cs="TimesNewRomanPSMT"/>
          <w:color w:val="000000"/>
        </w:rPr>
        <w:t>generate State-provided measures for the teacher, then the teacher will have a State</w:t>
      </w:r>
      <w:r w:rsidR="00CD2ECD" w:rsidRPr="00B459F0">
        <w:rPr>
          <w:rFonts w:ascii="Verdana" w:hAnsi="Verdana" w:cs="TimesNewRomanPSMT"/>
          <w:color w:val="000000"/>
        </w:rPr>
        <w:t xml:space="preserve"> provided </w:t>
      </w:r>
      <w:r w:rsidRPr="00B459F0">
        <w:rPr>
          <w:rFonts w:ascii="Verdana" w:hAnsi="Verdana" w:cs="TimesNewRomanPSMT"/>
          <w:color w:val="000000"/>
        </w:rPr>
        <w:t>growth score. However, if there are not en</w:t>
      </w:r>
      <w:r w:rsidR="00CD2ECD" w:rsidRPr="00B459F0">
        <w:rPr>
          <w:rFonts w:ascii="Verdana" w:hAnsi="Verdana" w:cs="TimesNewRomanPSMT"/>
          <w:color w:val="000000"/>
        </w:rPr>
        <w:t xml:space="preserve">ough students to generate these </w:t>
      </w:r>
      <w:r w:rsidRPr="00B459F0">
        <w:rPr>
          <w:rFonts w:ascii="Verdana" w:hAnsi="Verdana" w:cs="TimesNewRomanPSMT"/>
          <w:color w:val="000000"/>
        </w:rPr>
        <w:t xml:space="preserve">measures, then the teacher is required to set SLOs and the </w:t>
      </w:r>
      <w:r w:rsidR="00CD2ECD" w:rsidRPr="00B459F0">
        <w:rPr>
          <w:rFonts w:ascii="Verdana" w:hAnsi="Verdana" w:cs="TimesNewRomanPSMT"/>
          <w:color w:val="000000"/>
        </w:rPr>
        <w:t xml:space="preserve">teacher will need to set one of </w:t>
      </w:r>
      <w:r w:rsidRPr="00B459F0">
        <w:rPr>
          <w:rFonts w:ascii="Verdana" w:hAnsi="Verdana" w:cs="TimesNewRomanPSMT"/>
          <w:color w:val="000000"/>
        </w:rPr>
        <w:t>his/her SLOs using the NYSAA performance assessme</w:t>
      </w:r>
      <w:r w:rsidR="00CD2ECD" w:rsidRPr="00B459F0">
        <w:rPr>
          <w:rFonts w:ascii="Verdana" w:hAnsi="Verdana" w:cs="TimesNewRomanPSMT"/>
          <w:color w:val="000000"/>
        </w:rPr>
        <w:t xml:space="preserve">nt as evidence. Additional SLOs </w:t>
      </w:r>
      <w:r w:rsidRPr="00B459F0">
        <w:rPr>
          <w:rFonts w:ascii="Verdana" w:hAnsi="Verdana" w:cs="TimesNewRomanPSMT"/>
          <w:color w:val="000000"/>
        </w:rPr>
        <w:t>are also set based on the subject area taught</w:t>
      </w:r>
      <w:r w:rsidR="00CD2ECD" w:rsidRPr="00B459F0">
        <w:rPr>
          <w:rFonts w:ascii="Verdana" w:hAnsi="Verdana" w:cs="TimesNewRomanPSMT"/>
          <w:color w:val="000000"/>
        </w:rPr>
        <w:t xml:space="preserve">. Please see NYSED SLO Guidance </w:t>
      </w:r>
      <w:r w:rsidRPr="00B459F0">
        <w:rPr>
          <w:rFonts w:ascii="Verdana" w:hAnsi="Verdana" w:cs="TimesNewRomanPSMT"/>
          <w:color w:val="000000"/>
        </w:rPr>
        <w:t>Document for further details as to the rules of SLOs for teachers who have students who</w:t>
      </w:r>
      <w:r w:rsidR="00CD2ECD" w:rsidRPr="00B459F0">
        <w:rPr>
          <w:rFonts w:ascii="Verdana" w:hAnsi="Verdana" w:cs="TimesNewRomanPSMT"/>
          <w:color w:val="000000"/>
        </w:rPr>
        <w:t xml:space="preserve"> </w:t>
      </w:r>
      <w:r w:rsidRPr="00B459F0">
        <w:rPr>
          <w:rFonts w:ascii="Verdana" w:hAnsi="Verdana" w:cs="TimesNewRomanPSMT"/>
          <w:color w:val="000000"/>
        </w:rPr>
        <w:t xml:space="preserve">take the NYSAA: </w:t>
      </w:r>
      <w:hyperlink r:id="rId7" w:history="1">
        <w:r w:rsidR="00CD2ECD" w:rsidRPr="00B459F0">
          <w:rPr>
            <w:rStyle w:val="Hyperlink"/>
            <w:rFonts w:ascii="Verdana" w:hAnsi="Verdana" w:cs="TimesNewRomanPSMT"/>
          </w:rPr>
          <w:t>http://engageny.org/wp-content/uploads/2012/03/slo-guidance.pdf</w:t>
        </w:r>
      </w:hyperlink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 xml:space="preserve">Regardless of whether or not children take a State assessment, </w:t>
      </w:r>
      <w:r w:rsidRPr="00B459F0">
        <w:rPr>
          <w:rFonts w:ascii="Verdana" w:hAnsi="Verdana" w:cs="Times New Roman"/>
          <w:i/>
          <w:iCs/>
        </w:rPr>
        <w:t xml:space="preserve">all </w:t>
      </w:r>
      <w:r w:rsidRPr="00B459F0">
        <w:rPr>
          <w:rFonts w:ascii="Verdana" w:hAnsi="Verdana" w:cs="TimesNewRomanPSMT"/>
        </w:rPr>
        <w:t>students’ achievem</w:t>
      </w:r>
      <w:r w:rsidRPr="00B459F0">
        <w:rPr>
          <w:rFonts w:ascii="Verdana" w:hAnsi="Verdana" w:cs="TimesNewRomanPSMT"/>
        </w:rPr>
        <w:t xml:space="preserve">ent </w:t>
      </w:r>
      <w:r w:rsidRPr="00B459F0">
        <w:rPr>
          <w:rFonts w:ascii="Verdana" w:hAnsi="Verdana" w:cs="TimesNewRomanPSMT"/>
        </w:rPr>
        <w:t>should in some way be represented in a teacher’s evaluatio</w:t>
      </w:r>
      <w:r w:rsidRPr="00B459F0">
        <w:rPr>
          <w:rFonts w:ascii="Verdana" w:hAnsi="Verdana" w:cs="TimesNewRomanPSMT"/>
        </w:rPr>
        <w:t xml:space="preserve">n score. Districts may also use </w:t>
      </w:r>
      <w:r w:rsidRPr="00B459F0">
        <w:rPr>
          <w:rFonts w:ascii="Verdana" w:hAnsi="Verdana" w:cs="TimesNewRomanPSMT"/>
        </w:rPr>
        <w:t>their choice of different locally-selected measures to hold</w:t>
      </w:r>
      <w:r w:rsidRPr="00B459F0">
        <w:rPr>
          <w:rFonts w:ascii="Verdana" w:hAnsi="Verdana" w:cs="TimesNewRomanPSMT"/>
        </w:rPr>
        <w:t xml:space="preserve"> teachers accountable for these </w:t>
      </w:r>
      <w:r w:rsidRPr="00B459F0">
        <w:rPr>
          <w:rFonts w:ascii="Verdana" w:hAnsi="Verdana" w:cs="TimesNewRomanPSMT"/>
        </w:rPr>
        <w:t>students. The decision of which locally-selected measures to use is sub</w:t>
      </w:r>
      <w:r w:rsidRPr="00B459F0">
        <w:rPr>
          <w:rFonts w:ascii="Verdana" w:hAnsi="Verdana" w:cs="TimesNewRomanPSMT"/>
        </w:rPr>
        <w:t xml:space="preserve">ject to collective </w:t>
      </w:r>
      <w:r w:rsidRPr="00B459F0">
        <w:rPr>
          <w:rFonts w:ascii="Verdana" w:hAnsi="Verdana" w:cs="TimesNewRomanPSMT"/>
        </w:rPr>
        <w:t>bargaining. Additionally, classroom observations will look</w:t>
      </w:r>
      <w:r w:rsidRPr="00B459F0">
        <w:rPr>
          <w:rFonts w:ascii="Verdana" w:hAnsi="Verdana" w:cs="TimesNewRomanPSMT"/>
        </w:rPr>
        <w:t xml:space="preserve"> for evidence of practices that </w:t>
      </w:r>
      <w:r w:rsidRPr="00B459F0">
        <w:rPr>
          <w:rFonts w:ascii="Verdana" w:hAnsi="Verdana" w:cs="TimesNewRomanPSMT"/>
        </w:rPr>
        <w:t xml:space="preserve">engage </w:t>
      </w:r>
      <w:r w:rsidRPr="00B459F0">
        <w:rPr>
          <w:rFonts w:ascii="Verdana" w:hAnsi="Verdana" w:cs="Times New Roman"/>
          <w:i/>
          <w:iCs/>
        </w:rPr>
        <w:t xml:space="preserve">all </w:t>
      </w:r>
      <w:r w:rsidRPr="00B459F0">
        <w:rPr>
          <w:rFonts w:ascii="Verdana" w:hAnsi="Verdana" w:cs="TimesNewRomanPSMT"/>
        </w:rPr>
        <w:t>students in learning.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D21. If we choose an SLO with a school-wide measure f</w:t>
      </w:r>
      <w:r w:rsidRPr="00B459F0">
        <w:rPr>
          <w:rFonts w:ascii="Verdana" w:hAnsi="Verdana" w:cs="TimesNewRomanPS-BoldMT"/>
          <w:b/>
          <w:bCs/>
        </w:rPr>
        <w:t xml:space="preserve">or Growth, how might it work in </w:t>
      </w:r>
      <w:r w:rsidRPr="00B459F0">
        <w:rPr>
          <w:rFonts w:ascii="Verdana" w:hAnsi="Verdana" w:cs="TimesNewRomanPS-BoldMT"/>
          <w:b/>
          <w:bCs/>
        </w:rPr>
        <w:t>practice for our teachers? Does it have to be base</w:t>
      </w:r>
      <w:r w:rsidRPr="00B459F0">
        <w:rPr>
          <w:rFonts w:ascii="Verdana" w:hAnsi="Verdana" w:cs="TimesNewRomanPS-BoldMT"/>
          <w:b/>
          <w:bCs/>
        </w:rPr>
        <w:t xml:space="preserve">d on State assessments or can a </w:t>
      </w:r>
      <w:r w:rsidRPr="00B459F0">
        <w:rPr>
          <w:rFonts w:ascii="Verdana" w:hAnsi="Verdana" w:cs="TimesNewRomanPS-BoldMT"/>
          <w:b/>
          <w:bCs/>
        </w:rPr>
        <w:t>group, team, or school- or BOCES-wide measure be based on something else?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A growth SLO using School- or BOCES-wide, group, o</w:t>
      </w:r>
      <w:r w:rsidRPr="00B459F0">
        <w:rPr>
          <w:rFonts w:ascii="Verdana" w:hAnsi="Verdana" w:cs="TimesNewRomanPSMT"/>
        </w:rPr>
        <w:t xml:space="preserve">r team results must be based on </w:t>
      </w:r>
      <w:r w:rsidRPr="00B459F0">
        <w:rPr>
          <w:rFonts w:ascii="Verdana" w:hAnsi="Verdana" w:cs="TimesNewRomanPSMT"/>
        </w:rPr>
        <w:t>State assessments and for the purposes of APPR, group</w:t>
      </w:r>
      <w:r w:rsidRPr="00B459F0">
        <w:rPr>
          <w:rFonts w:ascii="Verdana" w:hAnsi="Verdana" w:cs="TimesNewRomanPSMT"/>
        </w:rPr>
        <w:t xml:space="preserve"> measures can never be based on </w:t>
      </w:r>
      <w:r w:rsidRPr="00B459F0">
        <w:rPr>
          <w:rFonts w:ascii="Verdana" w:hAnsi="Verdana" w:cs="TimesNewRomanPSMT"/>
        </w:rPr>
        <w:t>any other assessment. (Please keep in mind that locally-s</w:t>
      </w:r>
      <w:r w:rsidRPr="00B459F0">
        <w:rPr>
          <w:rFonts w:ascii="Verdana" w:hAnsi="Verdana" w:cs="TimesNewRomanPSMT"/>
        </w:rPr>
        <w:t xml:space="preserve">elected measures have different </w:t>
      </w:r>
      <w:r w:rsidRPr="00B459F0">
        <w:rPr>
          <w:rFonts w:ascii="Verdana" w:hAnsi="Verdana" w:cs="TimesNewRomanPSMT"/>
        </w:rPr>
        <w:t xml:space="preserve">rules for the use of group, team, or </w:t>
      </w:r>
      <w:r w:rsidRPr="00B459F0">
        <w:rPr>
          <w:rFonts w:ascii="Verdana" w:hAnsi="Verdana" w:cs="TimesNewRomanPSMT"/>
        </w:rPr>
        <w:t xml:space="preserve">school- or BOCES-wide measures: </w:t>
      </w:r>
      <w:hyperlink r:id="rId8" w:history="1">
        <w:r w:rsidRPr="00B459F0">
          <w:rPr>
            <w:rStyle w:val="Hyperlink"/>
            <w:rFonts w:ascii="Verdana" w:hAnsi="Verdana" w:cs="TimesNewRomanPSMT"/>
          </w:rPr>
          <w:t>http://engageny.org/wp-content/uploads/2012/03/nys-evaluation-plans-guidancememo</w:t>
        </w:r>
      </w:hyperlink>
      <w:r w:rsidRPr="00B459F0">
        <w:rPr>
          <w:rFonts w:ascii="Verdana" w:hAnsi="Verdana" w:cs="TimesNewRomanPSMT"/>
        </w:rPr>
        <w:t xml:space="preserve">. </w:t>
      </w:r>
      <w:r w:rsidRPr="00B459F0">
        <w:rPr>
          <w:rFonts w:ascii="Verdana" w:hAnsi="Verdana" w:cs="TimesNewRomanPSMT"/>
        </w:rPr>
        <w:t>pdf).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District and BOCES leaders may decide that all Kindergar</w:t>
      </w:r>
      <w:r w:rsidRPr="00B459F0">
        <w:rPr>
          <w:rFonts w:ascii="Verdana" w:hAnsi="Verdana" w:cs="TimesNewRomanPSMT"/>
        </w:rPr>
        <w:t xml:space="preserve">ten teachers, for example, will </w:t>
      </w:r>
      <w:r w:rsidRPr="00B459F0">
        <w:rPr>
          <w:rFonts w:ascii="Verdana" w:hAnsi="Verdana" w:cs="TimesNewRomanPSMT"/>
        </w:rPr>
        <w:t>have a school-wide measure based on 4-8 Math and EL</w:t>
      </w:r>
      <w:r w:rsidRPr="00B459F0">
        <w:rPr>
          <w:rFonts w:ascii="Verdana" w:hAnsi="Verdana" w:cs="TimesNewRomanPSMT"/>
        </w:rPr>
        <w:t xml:space="preserve">A assessment results, while all </w:t>
      </w:r>
      <w:r w:rsidRPr="00B459F0">
        <w:rPr>
          <w:rFonts w:ascii="Verdana" w:hAnsi="Verdana" w:cs="TimesNewRomanPSMT"/>
        </w:rPr>
        <w:t>health teachers will have a team measure based on 8t</w:t>
      </w:r>
      <w:r w:rsidRPr="00B459F0">
        <w:rPr>
          <w:rFonts w:ascii="Verdana" w:hAnsi="Verdana" w:cs="TimesNewRomanPSMT"/>
        </w:rPr>
        <w:t xml:space="preserve">h grade ELA and Math assessment </w:t>
      </w:r>
      <w:r w:rsidRPr="00B459F0">
        <w:rPr>
          <w:rFonts w:ascii="Verdana" w:hAnsi="Verdana" w:cs="TimesNewRomanPSMT"/>
        </w:rPr>
        <w:t>results. Please see the SLO Guidan</w:t>
      </w:r>
      <w:r w:rsidRPr="00B459F0">
        <w:rPr>
          <w:rFonts w:ascii="Verdana" w:hAnsi="Verdana" w:cs="TimesNewRomanPSMT"/>
        </w:rPr>
        <w:t xml:space="preserve">ce Document for other examples: </w:t>
      </w:r>
      <w:r w:rsidRPr="00B459F0">
        <w:rPr>
          <w:rFonts w:ascii="Verdana" w:hAnsi="Verdana" w:cs="TimesNewRomanPSMT"/>
        </w:rPr>
        <w:t>http://engageny.org/resource/student-learning-objective-guidance-document/.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Keep in mind that teachers who teach core subjects, whic</w:t>
      </w:r>
      <w:r w:rsidRPr="00B459F0">
        <w:rPr>
          <w:rFonts w:ascii="Verdana" w:hAnsi="Verdana" w:cs="TimesNewRomanPSMT"/>
        </w:rPr>
        <w:t xml:space="preserve">h are defined in the regulation </w:t>
      </w:r>
      <w:r w:rsidRPr="00B459F0">
        <w:rPr>
          <w:rFonts w:ascii="Verdana" w:hAnsi="Verdana" w:cs="TimesNewRomanPSMT"/>
        </w:rPr>
        <w:t>as science and social studies in grades 6-8 and high schoo</w:t>
      </w:r>
      <w:r w:rsidRPr="00B459F0">
        <w:rPr>
          <w:rFonts w:ascii="Verdana" w:hAnsi="Verdana" w:cs="TimesNewRomanPSMT"/>
        </w:rPr>
        <w:t xml:space="preserve">l courses in ELA, math, science </w:t>
      </w:r>
      <w:r w:rsidRPr="00B459F0">
        <w:rPr>
          <w:rFonts w:ascii="Verdana" w:hAnsi="Verdana" w:cs="TimesNewRomanPSMT"/>
        </w:rPr>
        <w:t xml:space="preserve">and social studies that lead to a Regents examination in the 2010-2011 school </w:t>
      </w:r>
      <w:r w:rsidRPr="00B459F0">
        <w:rPr>
          <w:rFonts w:ascii="Verdana" w:hAnsi="Verdana" w:cs="TimesNewRomanPSMT"/>
        </w:rPr>
        <w:t xml:space="preserve">year, or a </w:t>
      </w:r>
      <w:r w:rsidRPr="00B459F0">
        <w:rPr>
          <w:rFonts w:ascii="Verdana" w:hAnsi="Verdana" w:cs="TimesNewRomanPSMT"/>
        </w:rPr>
        <w:t>State assessment in the 2012-2013 school year or t</w:t>
      </w:r>
      <w:r w:rsidRPr="00B459F0">
        <w:rPr>
          <w:rFonts w:ascii="Verdana" w:hAnsi="Verdana" w:cs="TimesNewRomanPSMT"/>
        </w:rPr>
        <w:t xml:space="preserve">hereafter may not use SLOs with </w:t>
      </w:r>
      <w:r w:rsidRPr="00B459F0">
        <w:rPr>
          <w:rFonts w:ascii="Verdana" w:hAnsi="Verdana" w:cs="TimesNewRomanPSMT"/>
        </w:rPr>
        <w:t>school- or BOCES-wide, group, or team results.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D22. Are any adjustments allowed in setting SLO</w:t>
      </w:r>
      <w:r w:rsidRPr="00B459F0">
        <w:rPr>
          <w:rFonts w:ascii="Verdana" w:hAnsi="Verdana" w:cs="TimesNewRomanPS-BoldMT"/>
          <w:b/>
          <w:bCs/>
        </w:rPr>
        <w:t xml:space="preserve">s for Growth for any grades and </w:t>
      </w:r>
      <w:r w:rsidRPr="00B459F0">
        <w:rPr>
          <w:rFonts w:ascii="Verdana" w:hAnsi="Verdana" w:cs="TimesNewRomanPS-BoldMT"/>
          <w:b/>
          <w:bCs/>
        </w:rPr>
        <w:t>subjects?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All students in the course sections subject to an S</w:t>
      </w:r>
      <w:r w:rsidRPr="00B459F0">
        <w:rPr>
          <w:rFonts w:ascii="Verdana" w:hAnsi="Verdana" w:cs="TimesNewRomanPSMT"/>
        </w:rPr>
        <w:t xml:space="preserve">LO must be included in the SLO. </w:t>
      </w:r>
      <w:r w:rsidRPr="00B459F0">
        <w:rPr>
          <w:rFonts w:ascii="Verdana" w:hAnsi="Verdana" w:cs="TimesNewRomanPSMT"/>
        </w:rPr>
        <w:t>Students may not be excluded from a course the</w:t>
      </w:r>
      <w:r w:rsidRPr="00B459F0">
        <w:rPr>
          <w:rFonts w:ascii="Verdana" w:hAnsi="Verdana" w:cs="TimesNewRomanPSMT"/>
        </w:rPr>
        <w:t xml:space="preserve">y are enrolled in based on poor </w:t>
      </w:r>
      <w:r w:rsidRPr="00B459F0">
        <w:rPr>
          <w:rFonts w:ascii="Verdana" w:hAnsi="Verdana" w:cs="TimesNewRomanPSMT"/>
        </w:rPr>
        <w:t xml:space="preserve">attendance (this applies to both State Growth </w:t>
      </w:r>
      <w:r w:rsidRPr="00B459F0">
        <w:rPr>
          <w:rFonts w:ascii="Verdana" w:hAnsi="Verdana" w:cs="TimesNewRomanPSMT"/>
        </w:rPr>
        <w:t xml:space="preserve">and locally-selected measures). </w:t>
      </w:r>
      <w:r w:rsidRPr="00B459F0">
        <w:rPr>
          <w:rFonts w:ascii="Verdana" w:hAnsi="Verdana" w:cs="TimesNewRomanPSMT"/>
        </w:rPr>
        <w:t>The only adjustments that a district or BOCES can c</w:t>
      </w:r>
      <w:r w:rsidRPr="00B459F0">
        <w:rPr>
          <w:rFonts w:ascii="Verdana" w:hAnsi="Verdana" w:cs="TimesNewRomanPSMT"/>
        </w:rPr>
        <w:t xml:space="preserve">onsider for SLOs for Growth are </w:t>
      </w:r>
      <w:r w:rsidRPr="00B459F0">
        <w:rPr>
          <w:rFonts w:ascii="Verdana" w:hAnsi="Verdana" w:cs="TimesNewRomanPSMT"/>
        </w:rPr>
        <w:t>those also used in State Growth measures, which incl</w:t>
      </w:r>
      <w:r w:rsidRPr="00B459F0">
        <w:rPr>
          <w:rFonts w:ascii="Verdana" w:hAnsi="Verdana" w:cs="TimesNewRomanPSMT"/>
        </w:rPr>
        <w:t xml:space="preserve">ude students with disabilities, </w:t>
      </w:r>
      <w:r w:rsidRPr="00B459F0">
        <w:rPr>
          <w:rFonts w:ascii="Verdana" w:hAnsi="Verdana" w:cs="TimesNewRomanPSMT"/>
        </w:rPr>
        <w:t xml:space="preserve">English language learners, students in poverty, and, in </w:t>
      </w:r>
      <w:r w:rsidRPr="00B459F0">
        <w:rPr>
          <w:rFonts w:ascii="Verdana" w:hAnsi="Verdana" w:cs="TimesNewRomanPSMT"/>
        </w:rPr>
        <w:t xml:space="preserve">the </w:t>
      </w:r>
      <w:r w:rsidRPr="00B459F0">
        <w:rPr>
          <w:rFonts w:ascii="Verdana" w:hAnsi="Verdana" w:cs="TimesNewRomanPSMT"/>
        </w:rPr>
        <w:lastRenderedPageBreak/>
        <w:t xml:space="preserve">future, any other student-, </w:t>
      </w:r>
      <w:r w:rsidRPr="00B459F0">
        <w:rPr>
          <w:rFonts w:ascii="Verdana" w:hAnsi="Verdana" w:cs="TimesNewRomanPSMT"/>
        </w:rPr>
        <w:t>classroom-, and school-level characteristics ap</w:t>
      </w:r>
      <w:r w:rsidRPr="00B459F0">
        <w:rPr>
          <w:rFonts w:ascii="Verdana" w:hAnsi="Verdana" w:cs="TimesNewRomanPSMT"/>
        </w:rPr>
        <w:t xml:space="preserve">proved by the Board of Regents. </w:t>
      </w:r>
      <w:r w:rsidRPr="00B459F0">
        <w:rPr>
          <w:rFonts w:ascii="Verdana" w:hAnsi="Verdana" w:cs="TimesNewRomanPSMT"/>
        </w:rPr>
        <w:t>The rationale for including adjustment factors and processe</w:t>
      </w:r>
      <w:r w:rsidRPr="00B459F0">
        <w:rPr>
          <w:rFonts w:ascii="Verdana" w:hAnsi="Verdana" w:cs="TimesNewRomanPSMT"/>
        </w:rPr>
        <w:t xml:space="preserve">s that will be used to mitigate </w:t>
      </w:r>
      <w:r w:rsidRPr="00B459F0">
        <w:rPr>
          <w:rFonts w:ascii="Verdana" w:hAnsi="Verdana" w:cs="TimesNewRomanPSMT"/>
        </w:rPr>
        <w:t>potentially problematic incentives associated with th</w:t>
      </w:r>
      <w:r w:rsidRPr="00B459F0">
        <w:rPr>
          <w:rFonts w:ascii="Verdana" w:hAnsi="Verdana" w:cs="TimesNewRomanPSMT"/>
        </w:rPr>
        <w:t xml:space="preserve">e control or adjustment must be </w:t>
      </w:r>
      <w:r w:rsidRPr="00B459F0">
        <w:rPr>
          <w:rFonts w:ascii="Verdana" w:hAnsi="Verdana" w:cs="TimesNewRomanPSMT"/>
        </w:rPr>
        <w:t>described in the district/BOCES’ APPR plan. Assura</w:t>
      </w:r>
      <w:r w:rsidRPr="00B459F0">
        <w:rPr>
          <w:rFonts w:ascii="Verdana" w:hAnsi="Verdana" w:cs="TimesNewRomanPSMT"/>
        </w:rPr>
        <w:t xml:space="preserve">nces must be made that enrolled </w:t>
      </w:r>
      <w:r w:rsidRPr="00B459F0">
        <w:rPr>
          <w:rFonts w:ascii="Verdana" w:hAnsi="Verdana" w:cs="TimesNewRomanPSMT"/>
        </w:rPr>
        <w:t>students in accordance with teacher of record polic</w:t>
      </w:r>
      <w:r w:rsidRPr="00B459F0">
        <w:rPr>
          <w:rFonts w:ascii="Verdana" w:hAnsi="Verdana" w:cs="TimesNewRomanPSMT"/>
        </w:rPr>
        <w:t xml:space="preserve">ies are included and may not be </w:t>
      </w:r>
      <w:r w:rsidRPr="00B459F0">
        <w:rPr>
          <w:rFonts w:ascii="Verdana" w:hAnsi="Verdana" w:cs="TimesNewRomanPSMT"/>
        </w:rPr>
        <w:t>excluded, and that use of locally developed controls will</w:t>
      </w:r>
      <w:r w:rsidRPr="00B459F0">
        <w:rPr>
          <w:rFonts w:ascii="Verdana" w:hAnsi="Verdana" w:cs="TimesNewRomanPSMT"/>
        </w:rPr>
        <w:t xml:space="preserve"> not have a disparate impact on </w:t>
      </w:r>
      <w:r w:rsidRPr="00B459F0">
        <w:rPr>
          <w:rFonts w:ascii="Verdana" w:hAnsi="Verdana" w:cs="TimesNewRomanPSMT"/>
        </w:rPr>
        <w:t>underrepresented students in accordance with any civil rights laws. For any adjustment</w:t>
      </w:r>
      <w:r w:rsidRPr="00B459F0">
        <w:rPr>
          <w:rFonts w:ascii="Verdana" w:hAnsi="Verdana" w:cs="TimesNewRomanPSMT"/>
        </w:rPr>
        <w:t xml:space="preserve"> </w:t>
      </w:r>
      <w:r w:rsidRPr="00B459F0">
        <w:rPr>
          <w:rFonts w:ascii="Verdana" w:hAnsi="Verdana" w:cs="TimesNewRomanPSMT"/>
        </w:rPr>
        <w:t>factors selected, there must also be assurances by</w:t>
      </w:r>
      <w:r w:rsidRPr="00B459F0">
        <w:rPr>
          <w:rFonts w:ascii="Verdana" w:hAnsi="Verdana" w:cs="TimesNewRomanPSMT"/>
        </w:rPr>
        <w:t xml:space="preserve"> the district/BOCES in the APPR </w:t>
      </w:r>
      <w:r w:rsidRPr="00B459F0">
        <w:rPr>
          <w:rFonts w:ascii="Verdana" w:hAnsi="Verdana" w:cs="TimesNewRomanPSMT"/>
        </w:rPr>
        <w:t>agreement that the application of locally-developed contr</w:t>
      </w:r>
      <w:r w:rsidRPr="00B459F0">
        <w:rPr>
          <w:rFonts w:ascii="Verdana" w:hAnsi="Verdana" w:cs="TimesNewRomanPSMT"/>
        </w:rPr>
        <w:t xml:space="preserve">ols will be rigorous, fair, and </w:t>
      </w:r>
      <w:r w:rsidRPr="00B459F0">
        <w:rPr>
          <w:rFonts w:ascii="Verdana" w:hAnsi="Verdana" w:cs="TimesNewRomanPSMT"/>
        </w:rPr>
        <w:t>transparent and that procedures for ensuring data accuracy and integrity are being used.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</w:rPr>
      </w:pPr>
      <w:r w:rsidRPr="00B459F0">
        <w:rPr>
          <w:rFonts w:ascii="Verdana" w:hAnsi="Verdana" w:cs="Times New Roman"/>
          <w:b/>
          <w:bCs/>
          <w:i/>
          <w:iCs/>
        </w:rPr>
        <w:t>Special Education Teachers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D45. Do co-teachers have to have the same SLO for the</w:t>
      </w:r>
      <w:r w:rsidRPr="00B459F0">
        <w:rPr>
          <w:rFonts w:ascii="Verdana" w:hAnsi="Verdana" w:cs="TimesNewRomanPS-BoldMT"/>
          <w:b/>
          <w:bCs/>
        </w:rPr>
        <w:t xml:space="preserve"> State growth subcomponent? Can </w:t>
      </w:r>
      <w:r w:rsidRPr="00B459F0">
        <w:rPr>
          <w:rFonts w:ascii="Verdana" w:hAnsi="Verdana" w:cs="TimesNewRomanPS-BoldMT"/>
          <w:b/>
          <w:bCs/>
        </w:rPr>
        <w:t>they have similar SLOs that focus on the student</w:t>
      </w:r>
      <w:r w:rsidRPr="00B459F0">
        <w:rPr>
          <w:rFonts w:ascii="Verdana" w:hAnsi="Verdana" w:cs="TimesNewRomanPS-BoldMT"/>
          <w:b/>
          <w:bCs/>
        </w:rPr>
        <w:t xml:space="preserve">s they spend the most time with </w:t>
      </w:r>
      <w:r w:rsidRPr="00B459F0">
        <w:rPr>
          <w:rFonts w:ascii="Verdana" w:hAnsi="Verdana" w:cs="TimesNewRomanPS-BoldMT"/>
          <w:b/>
          <w:bCs/>
        </w:rPr>
        <w:t>each day?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Co-teachers must have the same growth measur</w:t>
      </w:r>
      <w:r w:rsidRPr="00B459F0">
        <w:rPr>
          <w:rFonts w:ascii="Verdana" w:hAnsi="Verdana" w:cs="TimesNewRomanPSMT"/>
        </w:rPr>
        <w:t xml:space="preserve">e for the State growth or other </w:t>
      </w:r>
      <w:r w:rsidRPr="00B459F0">
        <w:rPr>
          <w:rFonts w:ascii="Verdana" w:hAnsi="Verdana" w:cs="TimesNewRomanPSMT"/>
        </w:rPr>
        <w:t xml:space="preserve">comparable measures subcomponent. The measure, for both </w:t>
      </w:r>
      <w:r w:rsidRPr="00B459F0">
        <w:rPr>
          <w:rFonts w:ascii="Verdana" w:hAnsi="Verdana" w:cs="TimesNewRomanPSMT"/>
        </w:rPr>
        <w:t xml:space="preserve">teachers, will cover all of the </w:t>
      </w:r>
      <w:r w:rsidRPr="00B459F0">
        <w:rPr>
          <w:rFonts w:ascii="Verdana" w:hAnsi="Verdana" w:cs="TimesNewRomanPSMT"/>
        </w:rPr>
        <w:t>students in the course section(s) covered by the SLO.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D46. How would a special educator define his or her clas</w:t>
      </w:r>
      <w:r w:rsidRPr="00B459F0">
        <w:rPr>
          <w:rFonts w:ascii="Verdana" w:hAnsi="Verdana" w:cs="TimesNewRomanPS-BoldMT"/>
          <w:b/>
          <w:bCs/>
        </w:rPr>
        <w:t xml:space="preserve">sroom population for the SLO in </w:t>
      </w:r>
      <w:r w:rsidRPr="00B459F0">
        <w:rPr>
          <w:rFonts w:ascii="Verdana" w:hAnsi="Verdana" w:cs="TimesNewRomanPS-BoldMT"/>
          <w:b/>
          <w:bCs/>
        </w:rPr>
        <w:t>a resource room or consultant model? If a resource</w:t>
      </w:r>
      <w:r w:rsidRPr="00B459F0">
        <w:rPr>
          <w:rFonts w:ascii="Verdana" w:hAnsi="Verdana" w:cs="TimesNewRomanPS-BoldMT"/>
          <w:b/>
          <w:bCs/>
        </w:rPr>
        <w:t xml:space="preserve"> room teacher does not focus on </w:t>
      </w:r>
      <w:r w:rsidRPr="00B459F0">
        <w:rPr>
          <w:rFonts w:ascii="Verdana" w:hAnsi="Verdana" w:cs="TimesNewRomanPS-BoldMT"/>
          <w:b/>
          <w:bCs/>
        </w:rPr>
        <w:t>any particular subject area, what should he or sh</w:t>
      </w:r>
      <w:r w:rsidRPr="00B459F0">
        <w:rPr>
          <w:rFonts w:ascii="Verdana" w:hAnsi="Verdana" w:cs="TimesNewRomanPS-BoldMT"/>
          <w:b/>
          <w:bCs/>
        </w:rPr>
        <w:t xml:space="preserve">e use as an SLO? What about AIS </w:t>
      </w:r>
      <w:r w:rsidRPr="00B459F0">
        <w:rPr>
          <w:rFonts w:ascii="Verdana" w:hAnsi="Verdana" w:cs="TimesNewRomanPS-BoldMT"/>
          <w:b/>
          <w:bCs/>
        </w:rPr>
        <w:t>teachers, who often see many different populations of students based on need?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</w:rPr>
        <w:t>All students that are assigned to the teacher as teacher of</w:t>
      </w:r>
      <w:r w:rsidRPr="00B459F0">
        <w:rPr>
          <w:rFonts w:ascii="Verdana" w:hAnsi="Verdana" w:cs="TimesNewRomanPSMT"/>
        </w:rPr>
        <w:t xml:space="preserve"> record are the students that a </w:t>
      </w:r>
      <w:r w:rsidRPr="00B459F0">
        <w:rPr>
          <w:rFonts w:ascii="Verdana" w:hAnsi="Verdana" w:cs="TimesNewRomanPSMT"/>
        </w:rPr>
        <w:t>resource room teacher or consultant teacher will include in his or her SLO. Please see</w:t>
      </w:r>
      <w:r w:rsidRPr="00B459F0">
        <w:rPr>
          <w:rFonts w:ascii="Verdana" w:hAnsi="Verdana" w:cs="TimesNewRomanPSMT"/>
        </w:rPr>
        <w:t xml:space="preserve"> </w:t>
      </w:r>
      <w:r w:rsidRPr="00B459F0">
        <w:rPr>
          <w:rFonts w:ascii="Verdana" w:hAnsi="Verdana" w:cs="TimesNewRomanPSMT"/>
          <w:color w:val="000000"/>
        </w:rPr>
        <w:t>NYSED SLO Guidance Document for further details as to</w:t>
      </w:r>
      <w:r w:rsidRPr="00B459F0">
        <w:rPr>
          <w:rFonts w:ascii="Verdana" w:hAnsi="Verdana" w:cs="TimesNewRomanPSMT"/>
          <w:color w:val="000000"/>
        </w:rPr>
        <w:t xml:space="preserve"> the rules of SLOs for teachers </w:t>
      </w:r>
      <w:r w:rsidRPr="00B459F0">
        <w:rPr>
          <w:rFonts w:ascii="Verdana" w:hAnsi="Verdana" w:cs="TimesNewRomanPSMT"/>
          <w:color w:val="000000"/>
        </w:rPr>
        <w:t xml:space="preserve">such as those you mention here: </w:t>
      </w:r>
      <w:r w:rsidRPr="00B459F0">
        <w:rPr>
          <w:rFonts w:ascii="Verdana" w:hAnsi="Verdana" w:cs="TimesNewRomanPSMT"/>
          <w:color w:val="0000FF"/>
        </w:rPr>
        <w:t>http://engageny.org/wp-content/uploads/2012/03/sloguidance.pdf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 xml:space="preserve">AIS teachers may eventually have State-provided growth scores, depending on </w:t>
      </w:r>
      <w:r w:rsidRPr="00B459F0">
        <w:rPr>
          <w:rFonts w:ascii="Verdana" w:hAnsi="Verdana" w:cs="TimesNewRomanPSMT"/>
          <w:color w:val="000000"/>
        </w:rPr>
        <w:t xml:space="preserve">teacher of </w:t>
      </w:r>
      <w:r w:rsidRPr="00B459F0">
        <w:rPr>
          <w:rFonts w:ascii="Verdana" w:hAnsi="Verdana" w:cs="TimesNewRomanPSMT"/>
          <w:color w:val="000000"/>
        </w:rPr>
        <w:t>record rules for dosage; until then, AIS teachers will</w:t>
      </w:r>
      <w:r w:rsidRPr="00B459F0">
        <w:rPr>
          <w:rFonts w:ascii="Verdana" w:hAnsi="Verdana" w:cs="TimesNewRomanPSMT"/>
          <w:color w:val="000000"/>
        </w:rPr>
        <w:t xml:space="preserve"> have SLOs. If AIS teachers see </w:t>
      </w:r>
      <w:r w:rsidRPr="00B459F0">
        <w:rPr>
          <w:rFonts w:ascii="Verdana" w:hAnsi="Verdana" w:cs="TimesNewRomanPSMT"/>
          <w:color w:val="000000"/>
        </w:rPr>
        <w:t>many different students throughout the school year wit</w:t>
      </w:r>
      <w:r w:rsidRPr="00B459F0">
        <w:rPr>
          <w:rFonts w:ascii="Verdana" w:hAnsi="Verdana" w:cs="TimesNewRomanPSMT"/>
          <w:color w:val="000000"/>
        </w:rPr>
        <w:t xml:space="preserve">h varied consistency, it may be </w:t>
      </w:r>
      <w:r w:rsidRPr="00B459F0">
        <w:rPr>
          <w:rFonts w:ascii="Verdana" w:hAnsi="Verdana" w:cs="TimesNewRomanPSMT"/>
          <w:color w:val="000000"/>
        </w:rPr>
        <w:t>more appropriate for these teachers to have a school- or BOCES-wide, grou</w:t>
      </w:r>
      <w:r w:rsidRPr="00B459F0">
        <w:rPr>
          <w:rFonts w:ascii="Verdana" w:hAnsi="Verdana" w:cs="TimesNewRomanPSMT"/>
          <w:color w:val="000000"/>
        </w:rPr>
        <w:t xml:space="preserve">p, or team </w:t>
      </w:r>
      <w:r w:rsidRPr="00B459F0">
        <w:rPr>
          <w:rFonts w:ascii="Verdana" w:hAnsi="Verdana" w:cs="TimesNewRomanPSMT"/>
          <w:color w:val="000000"/>
        </w:rPr>
        <w:t>measure based on State assessments and/or to collaboratively set goals with those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>classroom teachers whose students they wo</w:t>
      </w:r>
      <w:r w:rsidRPr="00B459F0">
        <w:rPr>
          <w:rFonts w:ascii="Verdana" w:hAnsi="Verdana" w:cs="TimesNewRomanPSMT"/>
          <w:color w:val="000000"/>
        </w:rPr>
        <w:t xml:space="preserve">rk with during the school year. 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>District/BOCES leaders will need to determine the opti</w:t>
      </w:r>
      <w:r w:rsidRPr="00B459F0">
        <w:rPr>
          <w:rFonts w:ascii="Verdana" w:hAnsi="Verdana" w:cs="TimesNewRomanPSMT"/>
          <w:color w:val="000000"/>
        </w:rPr>
        <w:t xml:space="preserve">on that is most appropriate for </w:t>
      </w:r>
      <w:r w:rsidRPr="00B459F0">
        <w:rPr>
          <w:rFonts w:ascii="Verdana" w:hAnsi="Verdana" w:cs="TimesNewRomanPSMT"/>
          <w:color w:val="000000"/>
        </w:rPr>
        <w:t>thes</w:t>
      </w:r>
      <w:r w:rsidRPr="00B459F0">
        <w:rPr>
          <w:rFonts w:ascii="Verdana" w:hAnsi="Verdana" w:cs="TimesNewRomanPSMT"/>
          <w:color w:val="000000"/>
        </w:rPr>
        <w:t xml:space="preserve">e teachers. </w:t>
      </w:r>
      <w:r w:rsidRPr="00B459F0">
        <w:rPr>
          <w:rFonts w:ascii="Verdana" w:hAnsi="Verdana" w:cs="TimesNewRomanPSMT"/>
          <w:color w:val="000000"/>
        </w:rPr>
        <w:t>Similarly, if there is no specific subject area foc</w:t>
      </w:r>
      <w:r w:rsidRPr="00B459F0">
        <w:rPr>
          <w:rFonts w:ascii="Verdana" w:hAnsi="Verdana" w:cs="TimesNewRomanPSMT"/>
          <w:color w:val="000000"/>
        </w:rPr>
        <w:t xml:space="preserve">us for a resource room teacher, </w:t>
      </w:r>
      <w:r w:rsidRPr="00B459F0">
        <w:rPr>
          <w:rFonts w:ascii="Verdana" w:hAnsi="Verdana" w:cs="TimesNewRomanPSMT"/>
          <w:color w:val="000000"/>
        </w:rPr>
        <w:t>District/BOCES leaders may wish to consider using a SLO</w:t>
      </w:r>
      <w:r w:rsidRPr="00B459F0">
        <w:rPr>
          <w:rFonts w:ascii="Verdana" w:hAnsi="Verdana" w:cs="TimesNewRomanPSMT"/>
          <w:color w:val="000000"/>
        </w:rPr>
        <w:t xml:space="preserve"> based on school- or BOCESwide, </w:t>
      </w:r>
      <w:r w:rsidRPr="00B459F0">
        <w:rPr>
          <w:rFonts w:ascii="Verdana" w:hAnsi="Verdana" w:cs="TimesNewRomanPSMT"/>
          <w:color w:val="000000"/>
        </w:rPr>
        <w:t>group, or team results based on State assessments and/or to collaborativel</w:t>
      </w:r>
      <w:r w:rsidRPr="00B459F0">
        <w:rPr>
          <w:rFonts w:ascii="Verdana" w:hAnsi="Verdana" w:cs="TimesNewRomanPSMT"/>
          <w:color w:val="000000"/>
        </w:rPr>
        <w:t xml:space="preserve">y set </w:t>
      </w:r>
      <w:r w:rsidRPr="00B459F0">
        <w:rPr>
          <w:rFonts w:ascii="Verdana" w:hAnsi="Verdana" w:cs="TimesNewRomanPSMT"/>
          <w:color w:val="000000"/>
        </w:rPr>
        <w:t>goals with those classroom teachers whose students t</w:t>
      </w:r>
      <w:r w:rsidRPr="00B459F0">
        <w:rPr>
          <w:rFonts w:ascii="Verdana" w:hAnsi="Verdana" w:cs="TimesNewRomanPSMT"/>
          <w:color w:val="000000"/>
        </w:rPr>
        <w:t xml:space="preserve">hey work with during the school </w:t>
      </w:r>
      <w:r w:rsidRPr="00B459F0">
        <w:rPr>
          <w:rFonts w:ascii="Verdana" w:hAnsi="Verdana" w:cs="TimesNewRomanPSMT"/>
          <w:color w:val="000000"/>
        </w:rPr>
        <w:t xml:space="preserve">year. If, however, the resource room teacher focuses </w:t>
      </w:r>
      <w:r w:rsidRPr="00B459F0">
        <w:rPr>
          <w:rFonts w:ascii="Verdana" w:hAnsi="Verdana" w:cs="TimesNewRomanPSMT"/>
          <w:color w:val="000000"/>
        </w:rPr>
        <w:t xml:space="preserve">on literacy skills and/or other </w:t>
      </w:r>
      <w:r w:rsidRPr="00B459F0">
        <w:rPr>
          <w:rFonts w:ascii="Verdana" w:hAnsi="Verdana" w:cs="TimesNewRomanPSMT"/>
          <w:color w:val="000000"/>
        </w:rPr>
        <w:t>content-area-specific skills, then SLOs should be set for the relevant subject area.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D47. Can SLOs for students with disabilities have a different target for growth?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The target for students in any SLO may be differentiated be</w:t>
      </w:r>
      <w:r w:rsidRPr="00B459F0">
        <w:rPr>
          <w:rFonts w:ascii="Verdana" w:hAnsi="Verdana" w:cs="TimesNewRomanPSMT"/>
        </w:rPr>
        <w:t xml:space="preserve">cause of the baseline (starting </w:t>
      </w:r>
      <w:r w:rsidRPr="00B459F0">
        <w:rPr>
          <w:rFonts w:ascii="Verdana" w:hAnsi="Verdana" w:cs="TimesNewRomanPSMT"/>
        </w:rPr>
        <w:t xml:space="preserve">point of learning) and historical academic data. It is important to keep in mind </w:t>
      </w:r>
      <w:r w:rsidRPr="00B459F0">
        <w:rPr>
          <w:rFonts w:ascii="Verdana" w:hAnsi="Verdana" w:cs="TimesNewRomanPSMT"/>
        </w:rPr>
        <w:t xml:space="preserve">that targets </w:t>
      </w:r>
      <w:r w:rsidRPr="00B459F0">
        <w:rPr>
          <w:rFonts w:ascii="Verdana" w:hAnsi="Verdana" w:cs="TimesNewRomanPSMT"/>
        </w:rPr>
        <w:t>for all students, regardless of any special education classific</w:t>
      </w:r>
      <w:r w:rsidRPr="00B459F0">
        <w:rPr>
          <w:rFonts w:ascii="Verdana" w:hAnsi="Verdana" w:cs="TimesNewRomanPSMT"/>
        </w:rPr>
        <w:t xml:space="preserve">ation, should be differentiated </w:t>
      </w:r>
      <w:r w:rsidRPr="00B459F0">
        <w:rPr>
          <w:rFonts w:ascii="Verdana" w:hAnsi="Verdana" w:cs="TimesNewRomanPSMT"/>
        </w:rPr>
        <w:t>because of baseline data and not because of any special education classification.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B459F0">
        <w:rPr>
          <w:rFonts w:ascii="Verdana" w:hAnsi="Verdana" w:cs="TimesNewRomanPS-BoldMT"/>
          <w:b/>
          <w:bCs/>
          <w:color w:val="000000"/>
        </w:rPr>
        <w:t>D48. For special education teachers who have SLOs and also have stu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dents with </w:t>
      </w:r>
      <w:r w:rsidRPr="00B459F0">
        <w:rPr>
          <w:rFonts w:ascii="Verdana" w:hAnsi="Verdana" w:cs="TimesNewRomanPS-BoldMT"/>
          <w:b/>
          <w:bCs/>
          <w:color w:val="000000"/>
        </w:rPr>
        <w:t>individualized education plans, will the criteria for st</w:t>
      </w:r>
      <w:r w:rsidRPr="00B459F0">
        <w:rPr>
          <w:rFonts w:ascii="Verdana" w:hAnsi="Verdana" w:cs="TimesNewRomanPS-BoldMT"/>
          <w:b/>
          <w:bCs/>
          <w:color w:val="000000"/>
        </w:rPr>
        <w:t xml:space="preserve">udent learning set forth in the </w:t>
      </w:r>
      <w:r w:rsidRPr="00B459F0">
        <w:rPr>
          <w:rFonts w:ascii="Verdana" w:hAnsi="Verdana" w:cs="TimesNewRomanPS-BoldMT"/>
          <w:b/>
          <w:bCs/>
          <w:color w:val="000000"/>
        </w:rPr>
        <w:t>IEPs be used in the SLO?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>Teachers who have SLOs must follow the rules set forth in the State’</w:t>
      </w:r>
      <w:r w:rsidRPr="00B459F0">
        <w:rPr>
          <w:rFonts w:ascii="Verdana" w:hAnsi="Verdana" w:cs="TimesNewRomanPSMT"/>
          <w:color w:val="000000"/>
        </w:rPr>
        <w:t xml:space="preserve">s Guidance: </w:t>
      </w:r>
      <w:r w:rsidRPr="00B459F0">
        <w:rPr>
          <w:rFonts w:ascii="Verdana" w:hAnsi="Verdana" w:cs="TimesNewRomanPSMT"/>
          <w:color w:val="0000FF"/>
        </w:rPr>
        <w:t>http://engageny.org/wp-content/uploads/2012/03/slo-guidance.pdf</w:t>
      </w:r>
      <w:r w:rsidRPr="00B459F0">
        <w:rPr>
          <w:rFonts w:ascii="Verdana" w:hAnsi="Verdana" w:cs="TimesNewRomanPSMT"/>
          <w:color w:val="000000"/>
        </w:rPr>
        <w:t xml:space="preserve">. District/BOCES </w:t>
      </w:r>
      <w:r w:rsidRPr="00B459F0">
        <w:rPr>
          <w:rFonts w:ascii="Verdana" w:hAnsi="Verdana" w:cs="TimesNewRomanPSMT"/>
          <w:color w:val="000000"/>
        </w:rPr>
        <w:t xml:space="preserve">leaders may </w:t>
      </w:r>
      <w:r w:rsidRPr="00B459F0">
        <w:rPr>
          <w:rFonts w:ascii="Verdana" w:hAnsi="Verdana" w:cs="TimesNewRomanPSMT"/>
          <w:color w:val="000000"/>
        </w:rPr>
        <w:lastRenderedPageBreak/>
        <w:t xml:space="preserve">determine that in certain circumstances </w:t>
      </w:r>
      <w:r w:rsidRPr="00B459F0">
        <w:rPr>
          <w:rFonts w:ascii="Verdana" w:hAnsi="Verdana" w:cs="TimesNewRomanPSMT"/>
          <w:color w:val="000000"/>
        </w:rPr>
        <w:t xml:space="preserve">academic goals in an IEP may be </w:t>
      </w:r>
      <w:r w:rsidRPr="00B459F0">
        <w:rPr>
          <w:rFonts w:ascii="Verdana" w:hAnsi="Verdana" w:cs="TimesNewRomanPSMT"/>
          <w:color w:val="000000"/>
        </w:rPr>
        <w:t>used as appropriate targets within an SLO.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B459F0">
        <w:rPr>
          <w:rFonts w:ascii="Verdana" w:hAnsi="Verdana" w:cs="TimesNewRomanPSMT"/>
          <w:color w:val="000000"/>
        </w:rPr>
        <w:t>The student learning objective must be specific and m</w:t>
      </w:r>
      <w:r w:rsidRPr="00B459F0">
        <w:rPr>
          <w:rFonts w:ascii="Verdana" w:hAnsi="Verdana" w:cs="TimesNewRomanPSMT"/>
          <w:color w:val="000000"/>
        </w:rPr>
        <w:t xml:space="preserve">easurable, and compare learning </w:t>
      </w:r>
      <w:r w:rsidRPr="00B459F0">
        <w:rPr>
          <w:rFonts w:ascii="Verdana" w:hAnsi="Verdana" w:cs="TimesNewRomanPSMT"/>
          <w:color w:val="000000"/>
        </w:rPr>
        <w:t>data at the start and end of the course. SLOs must also b</w:t>
      </w:r>
      <w:r w:rsidRPr="00B459F0">
        <w:rPr>
          <w:rFonts w:ascii="Verdana" w:hAnsi="Verdana" w:cs="TimesNewRomanPSMT"/>
          <w:color w:val="000000"/>
        </w:rPr>
        <w:t xml:space="preserve">e aligned to learning standards </w:t>
      </w:r>
      <w:r w:rsidRPr="00B459F0">
        <w:rPr>
          <w:rFonts w:ascii="Verdana" w:hAnsi="Verdana" w:cs="TimesNewRomanPSMT"/>
          <w:color w:val="000000"/>
        </w:rPr>
        <w:t>(Common Core Standards, NYS Learning Standard</w:t>
      </w:r>
      <w:r w:rsidRPr="00B459F0">
        <w:rPr>
          <w:rFonts w:ascii="Verdana" w:hAnsi="Verdana" w:cs="TimesNewRomanPSMT"/>
          <w:color w:val="000000"/>
        </w:rPr>
        <w:t xml:space="preserve">s, or National Standards) which </w:t>
      </w:r>
      <w:r w:rsidRPr="00B459F0">
        <w:rPr>
          <w:rFonts w:ascii="Verdana" w:hAnsi="Verdana" w:cs="TimesNewRomanPSMT"/>
          <w:color w:val="000000"/>
        </w:rPr>
        <w:t>means that only academic goals contained in approved I</w:t>
      </w:r>
      <w:r w:rsidRPr="00B459F0">
        <w:rPr>
          <w:rFonts w:ascii="Verdana" w:hAnsi="Verdana" w:cs="TimesNewRomanPSMT"/>
          <w:color w:val="000000"/>
        </w:rPr>
        <w:t xml:space="preserve">EPs could ever become the basis </w:t>
      </w:r>
      <w:r w:rsidRPr="00B459F0">
        <w:rPr>
          <w:rFonts w:ascii="Verdana" w:hAnsi="Verdana" w:cs="TimesNewRomanPSMT"/>
          <w:color w:val="000000"/>
        </w:rPr>
        <w:t>of student learning objectives. For example, an IEP goal</w:t>
      </w:r>
      <w:r w:rsidRPr="00B459F0">
        <w:rPr>
          <w:rFonts w:ascii="Verdana" w:hAnsi="Verdana" w:cs="TimesNewRomanPSMT"/>
          <w:color w:val="000000"/>
        </w:rPr>
        <w:t xml:space="preserve"> for literacy could be used; an </w:t>
      </w:r>
      <w:r w:rsidRPr="00B459F0">
        <w:rPr>
          <w:rFonts w:ascii="Verdana" w:hAnsi="Verdana" w:cs="TimesNewRomanPSMT"/>
          <w:color w:val="000000"/>
        </w:rPr>
        <w:t>IEP goal relating to occupational therapy could not be used.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 xml:space="preserve">D49. Some of our special education teachers in our BOCES have students that </w:t>
      </w:r>
      <w:r w:rsidRPr="00B459F0">
        <w:rPr>
          <w:rFonts w:ascii="Verdana" w:hAnsi="Verdana" w:cs="TimesNewRomanPS-BoldMT"/>
          <w:b/>
          <w:bCs/>
        </w:rPr>
        <w:t xml:space="preserve">are bussed </w:t>
      </w:r>
      <w:r w:rsidRPr="00B459F0">
        <w:rPr>
          <w:rFonts w:ascii="Verdana" w:hAnsi="Verdana" w:cs="TimesNewRomanPS-BoldMT"/>
          <w:b/>
          <w:bCs/>
        </w:rPr>
        <w:t>in each day from numerous districts. How will</w:t>
      </w:r>
      <w:r w:rsidRPr="00B459F0">
        <w:rPr>
          <w:rFonts w:ascii="Verdana" w:hAnsi="Verdana" w:cs="TimesNewRomanPS-BoldMT"/>
          <w:b/>
          <w:bCs/>
        </w:rPr>
        <w:t xml:space="preserve"> teachers set their SLO in this </w:t>
      </w:r>
      <w:r w:rsidRPr="00B459F0">
        <w:rPr>
          <w:rFonts w:ascii="Verdana" w:hAnsi="Verdana" w:cs="TimesNewRomanPS-BoldMT"/>
          <w:b/>
          <w:bCs/>
        </w:rPr>
        <w:t>situation?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 xml:space="preserve">SLOs are course- and teacher-specific. The “sending” </w:t>
      </w:r>
      <w:r w:rsidRPr="00B459F0">
        <w:rPr>
          <w:rFonts w:ascii="Verdana" w:hAnsi="Verdana" w:cs="TimesNewRomanPSMT"/>
        </w:rPr>
        <w:t xml:space="preserve">district of the students is not </w:t>
      </w:r>
      <w:r w:rsidRPr="00B459F0">
        <w:rPr>
          <w:rFonts w:ascii="Verdana" w:hAnsi="Verdana" w:cs="TimesNewRomanPSMT"/>
        </w:rPr>
        <w:t>relevant for this purpose. Each BOCES teacher will set SLOs for his or h</w:t>
      </w:r>
      <w:r w:rsidRPr="00B459F0">
        <w:rPr>
          <w:rFonts w:ascii="Verdana" w:hAnsi="Verdana" w:cs="TimesNewRomanPSMT"/>
        </w:rPr>
        <w:t xml:space="preserve">er largest </w:t>
      </w:r>
      <w:r w:rsidRPr="00B459F0">
        <w:rPr>
          <w:rFonts w:ascii="Verdana" w:hAnsi="Verdana" w:cs="TimesNewRomanPSMT"/>
        </w:rPr>
        <w:t>courses until at least 50% of students are covered, regard</w:t>
      </w:r>
      <w:r w:rsidRPr="00B459F0">
        <w:rPr>
          <w:rFonts w:ascii="Verdana" w:hAnsi="Verdana" w:cs="TimesNewRomanPSMT"/>
        </w:rPr>
        <w:t xml:space="preserve">less of where the students come </w:t>
      </w:r>
      <w:r w:rsidRPr="00B459F0">
        <w:rPr>
          <w:rFonts w:ascii="Verdana" w:hAnsi="Verdana" w:cs="TimesNewRomanPSMT"/>
        </w:rPr>
        <w:t>from. Other SLO rules may be established by the BOCES for their teachers.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i/>
          <w:u w:val="single"/>
        </w:rPr>
      </w:pPr>
      <w:r w:rsidRPr="00B459F0">
        <w:rPr>
          <w:rFonts w:ascii="Verdana" w:hAnsi="Verdana" w:cs="TimesNewRomanPSMT"/>
          <w:b/>
          <w:i/>
          <w:u w:val="single"/>
        </w:rPr>
        <w:t>Addendum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D51. Has the State generated a minimum number (“N”) of student scores req</w:t>
      </w:r>
      <w:r w:rsidRPr="00B459F0">
        <w:rPr>
          <w:rFonts w:ascii="Verdana" w:hAnsi="Verdana" w:cs="TimesNewRomanPS-BoldMT"/>
          <w:b/>
          <w:bCs/>
        </w:rPr>
        <w:t xml:space="preserve">uired for a </w:t>
      </w:r>
      <w:r w:rsidRPr="00B459F0">
        <w:rPr>
          <w:rFonts w:ascii="Verdana" w:hAnsi="Verdana" w:cs="TimesNewRomanPS-BoldMT"/>
          <w:b/>
          <w:bCs/>
        </w:rPr>
        <w:t>growth score for a teacher/principal?</w:t>
      </w:r>
    </w:p>
    <w:p w:rsidR="00CD2ECD" w:rsidRPr="00B459F0" w:rsidRDefault="00CD2ECD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Yes. The minimum number of student-level SGP scores</w:t>
      </w:r>
      <w:r w:rsidRPr="00B459F0">
        <w:rPr>
          <w:rFonts w:ascii="Verdana" w:hAnsi="Verdana" w:cs="TimesNewRomanPSMT"/>
        </w:rPr>
        <w:t xml:space="preserve"> required for a growth score to </w:t>
      </w:r>
      <w:r w:rsidRPr="00B459F0">
        <w:rPr>
          <w:rFonts w:ascii="Verdana" w:hAnsi="Verdana" w:cs="TimesNewRomanPSMT"/>
        </w:rPr>
        <w:t xml:space="preserve">be generated by the State for an educator is 16 scores. </w:t>
      </w:r>
      <w:r w:rsidRPr="00B459F0">
        <w:rPr>
          <w:rFonts w:ascii="Verdana" w:hAnsi="Verdana" w:cs="TimesNewRomanPSMT"/>
        </w:rPr>
        <w:t xml:space="preserve">This could be, for instance, 16 </w:t>
      </w:r>
      <w:r w:rsidRPr="00B459F0">
        <w:rPr>
          <w:rFonts w:ascii="Verdana" w:hAnsi="Verdana" w:cs="TimesNewRomanPSMT"/>
        </w:rPr>
        <w:t>SGPs in one subject, or 8 students who have SGPs in both ELA and Math.</w:t>
      </w:r>
    </w:p>
    <w:p w:rsidR="00B459F0" w:rsidRPr="00B459F0" w:rsidRDefault="00B459F0" w:rsidP="00CD2EC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B459F0" w:rsidRPr="00B459F0" w:rsidRDefault="00B459F0" w:rsidP="00B459F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</w:rPr>
      </w:pPr>
      <w:r w:rsidRPr="00B459F0">
        <w:rPr>
          <w:rFonts w:ascii="Verdana" w:hAnsi="Verdana" w:cs="TimesNewRomanPS-BoldMT"/>
          <w:b/>
          <w:bCs/>
        </w:rPr>
        <w:t>D65. For those teachers creating an SLO for Stat</w:t>
      </w:r>
      <w:r w:rsidRPr="00B459F0">
        <w:rPr>
          <w:rFonts w:ascii="Verdana" w:hAnsi="Verdana" w:cs="TimesNewRomanPS-BoldMT"/>
          <w:b/>
          <w:bCs/>
        </w:rPr>
        <w:t xml:space="preserve">e Growth based on the NYSESLAT, </w:t>
      </w:r>
      <w:r w:rsidRPr="00B459F0">
        <w:rPr>
          <w:rFonts w:ascii="Verdana" w:hAnsi="Verdana" w:cs="TimesNewRomanPS-BoldMT"/>
          <w:b/>
          <w:bCs/>
        </w:rPr>
        <w:t>what pre-assessment should be used?</w:t>
      </w:r>
    </w:p>
    <w:p w:rsidR="00B459F0" w:rsidRPr="00B459F0" w:rsidRDefault="00B459F0" w:rsidP="00B459F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 xml:space="preserve">Districts have a number of options to choose from for </w:t>
      </w:r>
      <w:r w:rsidRPr="00B459F0">
        <w:rPr>
          <w:rFonts w:ascii="Verdana" w:hAnsi="Verdana" w:cs="TimesNewRomanPSMT"/>
        </w:rPr>
        <w:t xml:space="preserve">the pre-assessment for SLOs for </w:t>
      </w:r>
      <w:r w:rsidRPr="00B459F0">
        <w:rPr>
          <w:rFonts w:ascii="Verdana" w:hAnsi="Verdana" w:cs="TimesNewRomanPSMT"/>
        </w:rPr>
        <w:t>State Growth. For example, districts may decide in set</w:t>
      </w:r>
      <w:r w:rsidRPr="00B459F0">
        <w:rPr>
          <w:rFonts w:ascii="Verdana" w:hAnsi="Verdana" w:cs="TimesNewRomanPSMT"/>
        </w:rPr>
        <w:t xml:space="preserve">ting SLOs for State Growth that </w:t>
      </w:r>
      <w:r w:rsidRPr="00B459F0">
        <w:rPr>
          <w:rFonts w:ascii="Verdana" w:hAnsi="Verdana" w:cs="TimesNewRomanPSMT"/>
        </w:rPr>
        <w:t>teachers may use the NYSESLAT scores from the previous year’</w:t>
      </w:r>
      <w:r w:rsidRPr="00B459F0">
        <w:rPr>
          <w:rFonts w:ascii="Verdana" w:hAnsi="Verdana" w:cs="TimesNewRomanPSMT"/>
        </w:rPr>
        <w:t xml:space="preserve">s test administration as </w:t>
      </w:r>
      <w:r w:rsidRPr="00B459F0">
        <w:rPr>
          <w:rFonts w:ascii="Verdana" w:hAnsi="Verdana" w:cs="TimesNewRomanPSMT"/>
        </w:rPr>
        <w:t>students' baseline data, along with other evidence of s</w:t>
      </w:r>
      <w:r w:rsidRPr="00B459F0">
        <w:rPr>
          <w:rFonts w:ascii="Verdana" w:hAnsi="Verdana" w:cs="TimesNewRomanPSMT"/>
        </w:rPr>
        <w:t xml:space="preserve">tudent achievement and language </w:t>
      </w:r>
      <w:r w:rsidRPr="00B459F0">
        <w:rPr>
          <w:rFonts w:ascii="Verdana" w:hAnsi="Verdana" w:cs="TimesNewRomanPSMT"/>
        </w:rPr>
        <w:t>learning, in order to more broadly assess the students’ skills that may impact instruction</w:t>
      </w:r>
      <w:r w:rsidRPr="00B459F0">
        <w:rPr>
          <w:rFonts w:ascii="Verdana" w:hAnsi="Verdana" w:cs="TimesNewRomanPSMT"/>
        </w:rPr>
        <w:t xml:space="preserve"> </w:t>
      </w:r>
      <w:r w:rsidRPr="00B459F0">
        <w:rPr>
          <w:rFonts w:ascii="Verdana" w:hAnsi="Verdana" w:cs="TimesNewRomanPSMT"/>
        </w:rPr>
        <w:t>for the year. For those students who do not have a previous year’s NYSESLAT scores</w:t>
      </w:r>
    </w:p>
    <w:p w:rsidR="00B459F0" w:rsidRPr="00B459F0" w:rsidRDefault="00B459F0" w:rsidP="00B459F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B459F0">
        <w:rPr>
          <w:rFonts w:ascii="Verdana" w:hAnsi="Verdana" w:cs="TimesNewRomanPSMT"/>
        </w:rPr>
        <w:t>(e.g., newly identified students who have not yet tak</w:t>
      </w:r>
      <w:r w:rsidRPr="00B459F0">
        <w:rPr>
          <w:rFonts w:ascii="Verdana" w:hAnsi="Verdana" w:cs="TimesNewRomanPSMT"/>
        </w:rPr>
        <w:t xml:space="preserve">en the NYSESLAT), districts may </w:t>
      </w:r>
      <w:r w:rsidRPr="00B459F0">
        <w:rPr>
          <w:rFonts w:ascii="Verdana" w:hAnsi="Verdana" w:cs="TimesNewRomanPSMT"/>
        </w:rPr>
        <w:t>decide to have teachers consider the results from t</w:t>
      </w:r>
      <w:r w:rsidRPr="00B459F0">
        <w:rPr>
          <w:rFonts w:ascii="Verdana" w:hAnsi="Verdana" w:cs="TimesNewRomanPSMT"/>
        </w:rPr>
        <w:t xml:space="preserve">he Language Assessment Battery- </w:t>
      </w:r>
      <w:r w:rsidRPr="00B459F0">
        <w:rPr>
          <w:rFonts w:ascii="Verdana" w:hAnsi="Verdana" w:cs="TimesNewRomanPSMT"/>
        </w:rPr>
        <w:t>Revised (LAB-R) as students' baseline data for purpose</w:t>
      </w:r>
      <w:r w:rsidRPr="00B459F0">
        <w:rPr>
          <w:rFonts w:ascii="Verdana" w:hAnsi="Verdana" w:cs="TimesNewRomanPSMT"/>
        </w:rPr>
        <w:t xml:space="preserve">s of meeting the pre-assessment </w:t>
      </w:r>
      <w:r w:rsidRPr="00B459F0">
        <w:rPr>
          <w:rFonts w:ascii="Verdana" w:hAnsi="Verdana" w:cs="TimesNewRomanPSMT"/>
        </w:rPr>
        <w:t>requirement, along with other evidence of student achievement and language learning.</w:t>
      </w:r>
    </w:p>
    <w:sectPr w:rsidR="00B459F0" w:rsidRPr="00B459F0" w:rsidSect="00F271E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71" w:rsidRDefault="00B93471" w:rsidP="00B84BE7">
      <w:pPr>
        <w:spacing w:after="0" w:line="240" w:lineRule="auto"/>
      </w:pPr>
      <w:r>
        <w:separator/>
      </w:r>
    </w:p>
  </w:endnote>
  <w:endnote w:type="continuationSeparator" w:id="0">
    <w:p w:rsidR="00B93471" w:rsidRDefault="00B93471" w:rsidP="00B8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7" w:rsidRDefault="00B84B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B84BE7">
        <w:rPr>
          <w:rStyle w:val="Hyperlink"/>
          <w:rFonts w:asciiTheme="majorHAnsi" w:eastAsiaTheme="majorEastAsia" w:hAnsiTheme="majorHAnsi" w:cstheme="majorBidi"/>
        </w:rPr>
        <w:t>NYS Guidance on APPR: August 13, 2012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84BE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84BE7" w:rsidRDefault="00B84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71" w:rsidRDefault="00B93471" w:rsidP="00B84BE7">
      <w:pPr>
        <w:spacing w:after="0" w:line="240" w:lineRule="auto"/>
      </w:pPr>
      <w:r>
        <w:separator/>
      </w:r>
    </w:p>
  </w:footnote>
  <w:footnote w:type="continuationSeparator" w:id="0">
    <w:p w:rsidR="00B93471" w:rsidRDefault="00B93471" w:rsidP="00B8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3"/>
    <w:rsid w:val="00B459F0"/>
    <w:rsid w:val="00B84BE7"/>
    <w:rsid w:val="00B93471"/>
    <w:rsid w:val="00CD2ECD"/>
    <w:rsid w:val="00F271E3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E7"/>
  </w:style>
  <w:style w:type="paragraph" w:styleId="Footer">
    <w:name w:val="footer"/>
    <w:basedOn w:val="Normal"/>
    <w:link w:val="FooterChar"/>
    <w:uiPriority w:val="99"/>
    <w:unhideWhenUsed/>
    <w:rsid w:val="00B8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E7"/>
  </w:style>
  <w:style w:type="paragraph" w:styleId="BalloonText">
    <w:name w:val="Balloon Text"/>
    <w:basedOn w:val="Normal"/>
    <w:link w:val="BalloonTextChar"/>
    <w:uiPriority w:val="99"/>
    <w:semiHidden/>
    <w:unhideWhenUsed/>
    <w:rsid w:val="00B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E7"/>
  </w:style>
  <w:style w:type="paragraph" w:styleId="Footer">
    <w:name w:val="footer"/>
    <w:basedOn w:val="Normal"/>
    <w:link w:val="FooterChar"/>
    <w:uiPriority w:val="99"/>
    <w:unhideWhenUsed/>
    <w:rsid w:val="00B8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E7"/>
  </w:style>
  <w:style w:type="paragraph" w:styleId="BalloonText">
    <w:name w:val="Balloon Text"/>
    <w:basedOn w:val="Normal"/>
    <w:link w:val="BalloonTextChar"/>
    <w:uiPriority w:val="99"/>
    <w:semiHidden/>
    <w:unhideWhenUsed/>
    <w:rsid w:val="00B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eny.org/wp-content/uploads/2012/03/nys-evaluation-plans-guidanceme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ageny.org/wp-content/uploads/2012/03/slo-guidan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ageny.org/wp-content/uploads/2012/05/APPR-Field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cp:lastPrinted>2012-09-18T14:01:00Z</cp:lastPrinted>
  <dcterms:created xsi:type="dcterms:W3CDTF">2012-09-18T14:01:00Z</dcterms:created>
  <dcterms:modified xsi:type="dcterms:W3CDTF">2012-09-18T14:01:00Z</dcterms:modified>
</cp:coreProperties>
</file>